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BUILD TO SUIT LEASE AND OPTION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between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GRHH PERFORMANCE SANFORD LLC</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PERFORMANCE CHARTER SCHOOL SANFORD LLC, </w:t>
      </w:r>
    </w:p>
    <w:p w:rsidR="00000000" w:rsidDel="00000000" w:rsidP="00000000" w:rsidRDefault="00000000" w:rsidRPr="00000000" w14:paraId="00000009">
      <w:pPr>
        <w:jc w:val="center"/>
        <w:rPr/>
      </w:pPr>
      <w:r w:rsidDel="00000000" w:rsidR="00000000" w:rsidRPr="00000000">
        <w:rPr>
          <w:rtl w:val="0"/>
        </w:rPr>
        <w:t xml:space="preserve">each an Idaho limited liability company,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Landlord,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b w:val="1"/>
          <w:rtl w:val="0"/>
        </w:rPr>
        <w:t xml:space="preserve">CENTRAL CAROLINA ACADEMY,</w:t>
      </w: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t xml:space="preserve">a North Carolina non-profit corporation,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Tenant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7" w:type="default"/>
          <w:footerReference r:id="rId8" w:type="first"/>
          <w:pgSz w:h="15840" w:w="12240" w:orient="portrait"/>
          <w:pgMar w:bottom="1440" w:top="1440" w:left="1440" w:right="1440" w:header="1080" w:footer="720"/>
          <w:pgNumType w:start="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Dated:  ____________________</w:t>
      </w:r>
      <w:r w:rsidDel="00000000" w:rsidR="00000000" w:rsidRPr="00000000">
        <w:br w:type="page"/>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BUILD TO SUIT LEASE AND OPTION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BUILD TO SUIT LEASE AND OPTION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made and entered into as of ____________________________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and between GRHH PERFORMANCE SANFORD LLC and PERFORMANCE CHARTER SCHOOL SANFORD LLC, each an Idaho limited liability company (collectively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CENTRAL CAROLINA ACADEMY, a North Carolina non-profit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RECITALS</w:t>
      </w:r>
    </w:p>
    <w:p w:rsidR="00000000" w:rsidDel="00000000" w:rsidP="00000000" w:rsidRDefault="00000000" w:rsidRPr="00000000" w14:paraId="000000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 is a developer of school facilities for charter schools.  Landlord’s business model consists of identifying and acquiring a site for a school facility, developing and constructing the school facility on the site, leasing the completed school facility to a charter school, and providing a purchase option to the charter school for the purchase of the improved site.</w:t>
      </w:r>
    </w:p>
    <w:p w:rsidR="00000000" w:rsidDel="00000000" w:rsidP="00000000" w:rsidRDefault="00000000" w:rsidRPr="00000000" w14:paraId="0000001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is an accredited and authorized charter school in North Carolina and desires to lease a school facility in the City of Sanford, Lee County, North Carolina, with the option to purchase the school facility and site.</w:t>
      </w:r>
    </w:p>
    <w:p w:rsidR="00000000" w:rsidDel="00000000" w:rsidP="00000000" w:rsidRDefault="00000000" w:rsidRPr="00000000" w14:paraId="0000001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 has entered into that Purchase and Sale Agreement dated October 12, 2021, as the same may be amended from time to time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Purchase Agreement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Circle K Stores Inc., a Texas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Seller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acquire that certain property located at 1801 Douglas Drive in the City of Sanford, Lee County, North Carolina, consisting of approximately 12.41 acres as described on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attached hereto and made a part hereof, together with all improvements thereon (including the 51,352 SF building located thereon), along with all furniture, fixtures and equipment currently existing therein (collectively,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acquisition of the Premises, Landlord shall perform certain rehabilitation work on the Premises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 Improvements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further defined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below) as set forth in this Lease.</w:t>
      </w:r>
    </w:p>
    <w:p w:rsidR="00000000" w:rsidDel="00000000" w:rsidP="00000000" w:rsidRDefault="00000000" w:rsidRPr="00000000" w14:paraId="000000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Following completion of the Landlord Improvements, Landlord will lease to Tenant, and Tenant will lease from Landlord, the Premises. </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Lease contains an option for Tenant to purchase the Premises, subject to the terms and conditions set forth in this Lease.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GOOD AND VALUABLE CONSIDERATION, the receipt and sufficiency of which is hereby acknowledged, Landlord and Tenant agree as follows:</w:t>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LEASE OF PREMISES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Premises Acquisition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Landlord’s obligations under this Lease are conditioned upon closing the Purchase Agreement and acquiring the Premises. Landlord and Tenant agree to work together to review all title documents related to the Premises and diligently pursue all reasonable title objections as mutually agreed upon by Landlord and Tenant. With regard to matters of title, Landlord and Tenant agree to work in good faith toward the preparation of the Encumbrances (defined below).  If Landlord is unable or elects not to close the Purchase Agreement or acquire the Premises, this Lease shall terminate without any further action by the parties, whereupon the parties shall have no further obligations to each other except as specifically set forth herein, and Landlord shall return to Tenant the balance of the Security Deposit (defined below), if any.</w:t>
      </w:r>
    </w:p>
    <w:p w:rsidR="00000000" w:rsidDel="00000000" w:rsidP="00000000" w:rsidRDefault="00000000" w:rsidRPr="00000000" w14:paraId="0000002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consideration of the covenants of Tenant contained in this Lease, Landlord agrees to lease to Tenant and Tenant agrees to lease from Landlord the Premises; SUBJECT, HOWEVER, to all current taxes and assessments and the encumbrances detailed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attached to this Lease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Encumbrances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Covenant of Quiet Enjoyment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covenants that so long as Tenant shall perform the obligations of Tenant contained in this Lease and shall not be in default in the performance of any of such obligations, that Tenant and its permitted subtenants, licensees, successors and assigns shall freely, peaceably, and quietly have, hold and enjoy full and exclusive use and enjoyment of the Premises.</w:t>
      </w:r>
    </w:p>
    <w:p w:rsidR="00000000" w:rsidDel="00000000" w:rsidP="00000000" w:rsidRDefault="00000000" w:rsidRPr="00000000" w14:paraId="0000002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Landlord’s Access to the 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After providing Tenant at least 48 hours’ written notice (except in the event of an emergency when verbal notice shall suffice), Landlord and its agents, at all reasonable times (i.e. after school hours so as to minimize the number of students present during any such access, except in the event of an emergency) after the earlier of the date Tenant takes possession of the Premises or the Rent Commencement Date (defined below), shall have access to the Premises for the purpose of (i) examining or inspecting the condition thereof, (ii) performing any work which Landlord is obligated to perform hereunder, (iii) determining if Tenant is performing the covenants and agreements of this Lease, and (iv) posting such notices as Landlord may desire to protect the rights of Landlord; provided, however, (1) Landlord must comply with requirements of applicable law and Tenant’s reasonable rules or requirements for safety and security of students and staff of the school operated by Tenant on the Premises, (2) at no time shall such entry or right of inspection unreasonably interfere with Tenant’s operations, and (3) Tenant will have the right to provide a representative of Tenant to accompany any entry by Landlord.</w:t>
      </w:r>
    </w:p>
    <w:p w:rsidR="00000000" w:rsidDel="00000000" w:rsidP="00000000" w:rsidRDefault="00000000" w:rsidRPr="00000000" w14:paraId="0000002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Construction Financing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parties acknowledge that Landlord intends to obtain construction financing in order to acquire the Premises and construct the Landlord Improvements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 Financing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Landlord’s and Tenant’s obligations under this Lease are conditioned upon Landlord closing the Construction Financing.  If Landlord is unable or elects not to fund the entire construction loan in order to complete the acquisition of the Premises and/or the construction of the Landlord Improvements, Landlord or Tenant may elect to terminate this Lease by providing written notice to the other, whereupon the parties shall have no further obligations to each other except as specifically set forth herein, and Landlord shall return to Tenant the balance of the Security Deposit (defined below), if any.  </w:t>
      </w:r>
    </w:p>
    <w:p w:rsidR="00000000" w:rsidDel="00000000" w:rsidP="00000000" w:rsidRDefault="00000000" w:rsidRPr="00000000" w14:paraId="00000025">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et92p0" w:id="4"/>
      <w:bookmarkEnd w:id="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Governmental Approvals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covenants that it has received a school charter or charter amendment dated ___________ and that it will receive funding from the State of North Carolina to operate such charter school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Charter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represents and warrants that it has obtained all state government or state agency approvals required by applicable authority necessary for the operation of a public charter school at the Premises. Tenant shall, at its sole expense, observe and comply with all of the obligations of Tenant under its Charter and all state and local government or agency approvals required to operate a public charter school on the Premises and shall operate the school in accordance therewith and with all applicable Laws. Tenant agrees to immediately notify Landlord in writing upon Tenant’s receipt of any notification of any actual or alleged default or breach under the Charter, non-compliance with charter school laws, regulations or directives, or notification that the process or procedure for the revocation of its charter has been commenced by the State Board of Education or any other agency, department or branch of the State that pursues the same.  Tenant understands and agrees that Landlord may cease construction of the Landlord Improvements immediately upon its receipt of such notice pending the ultimate outcome of such process or procedure and will recommence construction of the Landlord Improvements immediately upon the determination of the ultimate outcome of such process in favor of Tenant or Tenant’s correction or resolution of such non-compliance.  Notwithstanding anything herein to the contrary, the time between any such notification and the ultimate outcome of same shall constitute a Tenant Delay (defined below).  Landlord shall also have the right and option, despite Tenant’s prompt application for and subsequent use of diligent, good faith efforts to obtain all such school charters or charter amendments and/or required state governmental or state agency approvals, to terminate this Lease effective immediately by delivering written notice thereof to Tenant if the same have not been completed or obtained by Tenant within 30 days of receipt of such notification from the State.  Tenant shall timely make application for any extension of the Charter such that the Charter shall be in full force and effect prior to the Commencement Date and remain in full force and effect for the entirety of the Lease Term.</w:t>
      </w:r>
    </w:p>
    <w:p w:rsidR="00000000" w:rsidDel="00000000" w:rsidP="00000000" w:rsidRDefault="00000000" w:rsidRPr="00000000" w14:paraId="00000026">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Pre-Development Expenses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event that this Lease is terminated pursuant to Sections 1.1, 1.5 or 1.6 above, then Landlord must provide a detailed invoice of all fees, costs and expenses Landlord actually incurred and paid in connection with the due diligence review, design and development of the Premises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Pre-Development Expenses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within 30 days after such termination or Landlord waives any and all claims against Tenant for reimbursement thereof.  Tenant agrees to reimburse Landlord for the Pre-Development Expenses within 30 days of its receipt of said invoice.  As a condition precedent to reimbursement of the Pre-Development Expenses, Landlord must deliver to Tenant all materials and documentation associated in any manner with such Pre-Development Expenses.  Notwithstanding anything in this Lease to the contrary, Landlord and Tenant understand and agree that the parties’ obligations in this Section are binding upon the parties hereto and Tenant’s obligation to reimburse Landlord as set forth herein shall survive the termination of this Lease. Further, Landlord shall have all rights in law and in equity to enforce the terms and provisions of this Section.</w:t>
      </w:r>
    </w:p>
    <w:p w:rsidR="00000000" w:rsidDel="00000000" w:rsidP="00000000" w:rsidRDefault="00000000" w:rsidRPr="00000000" w14:paraId="00000027">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TERM</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tyjcwt" w:id="5"/>
      <w:bookmarkEnd w:id="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Term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 of this Lease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Lease Term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commence on the date Landlord acquires fee title to the Premises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Commencement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continue for a period of 25 years after the Rent Commencement Date (as defined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below), and expire at the expiration of the 25th Lease Year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Expiration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the terms and conditions set forth in this Lease that may permit or provide for an earlier termination.  Each consecutive 12-month period following the Rent Commencement Date shall be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Lease 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Rent Commencement Date is not the first day of a calendar month, the first Lease Year shall include the remainder of the calendar month in which the Rent Commencement Date occurs plus the following 12 full calendar months so that each succeeding Lease Year shall start on the first day of a calendar month and end on the last day of a calendar month.  Notwithstanding anything to the contrary contained herein, if the Expiration Date occurs during the school year, then the Lease Term shall extend and not expire until the end of the month following the end of the then-current school year.  For purposes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 “school year” means the school year as defined by the then-applicable student calendar published by Tenant, excluding any summer or other special sessions.</w:t>
      </w:r>
    </w:p>
    <w:p w:rsidR="00000000" w:rsidDel="00000000" w:rsidP="00000000" w:rsidRDefault="00000000" w:rsidRPr="00000000" w14:paraId="0000002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dy6vkm" w:id="6"/>
      <w:bookmarkEnd w:id="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Obligations on Lease Termination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Upon expiration or other termination of this Lease, Tenant hereby waives notice to vacate or quit the Premises and agrees that Landlord shall be entitled to the benefit of all provisions of law respecting the summary recovery of possession of the Premises from a tenant holding over to the same extent as if statutory notice had been given. On the date of expiration or other termination of this Lease, Tenant shall peaceably surrender the Premises in good order, condition and repair and broom clean and shall, at Tenant’s expense, remove from the Premises all personal property, trade fixtures, alterations made by Tenant and signs belonging to Tenant (unless Landlord agreed in writing to permit such Tenant additions to remain in place at the time of installation). Any damage caused by Tenant in the removal of such items, including any damage caused by installation or removal of Tenant’s sign, shall be repaired by Tenant at its expense. At the option of Landlord, to the extent permitted by North Carolina law and subject to any rights the State of North Carolina may have in such property under applicable law, any property not removed by Tenant shall be deemed abandoned. Notwithstanding the foregoing, except for any furniture, fixtures or equipment on the Premises that can be removed from the Premises (with Tenant restoring any damage to the Premises caused thereby substantially to its condition existing immediately prior to the removal of same as is reasonably feasible), which Landlord hereby agrees and stipulates will remain Tenant’s property at all times, all masonry, poured concrete, hard surface bonded or adhesively affixed flooring, plumbing and toilet fixtures, power panels, switches and transformers, floor covering, wall covering, ceiling material, fixed partitions, and installed lighting equipment (whether or not the same are trade fixtures), and other fixtures (other than trade fixtures) and other alterations designated by Landlord which shall have been made or installed by either Landlord or Tenant upon the Premises, shall remain upon and be surrendered with the Premises as a part thereof, without disturbance, molestation or injury, and without charge, at the expiration or other termination of this Lease, and shall then become the property of Landlord. Tenant shall promptly surrender all keys for the Premises to Landlord at the place then fixed for notice to Landlord and shall inform Landlord of the combinations for any locks and safes on the Premises. Should Tenant not promptly surrender the Premises as required above, Landlord shall have the option, in addition to any other rights and remedies it may have, to apply the Security Deposit as provided herein toward the following costs and expenses: servicing of all heating, ventilating and air conditioning systems and all electrical systems; removal of personal property, signs, alterations and trade fixtures; cleaning of the Premises; and the making of all repairs.</w:t>
      </w:r>
    </w:p>
    <w:p w:rsidR="00000000" w:rsidDel="00000000" w:rsidP="00000000" w:rsidRDefault="00000000" w:rsidRPr="00000000" w14:paraId="0000002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t3h5sf" w:id="7"/>
      <w:bookmarkEnd w: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Holdover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Tenant shall hold over the Premises after the expiration of the term hereof, with the consent of Landlord, either express or implied, such holding over shall be construed to be only a tenancy from month to month, subject to all the covenants, conditions and obligations hereof, and Tenant hereby agrees to pay to Landlord 125% of the monthly rental as provided in this Lease; provided, however, that nothing herein contained shall be construed to give Tenant any rights to so hold over and to continue in possession of the Premises after the expiration of the term hereof.</w:t>
      </w:r>
    </w:p>
    <w:p w:rsidR="00000000" w:rsidDel="00000000" w:rsidP="00000000" w:rsidRDefault="00000000" w:rsidRPr="00000000" w14:paraId="000000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RENT</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Net 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a net lease and it is the intention of the parties that, except as otherwise provided or limited by the specific provisions of this Lease, Tenant shall be responsible for any and all costs and expenses of the ownership, maintenance, repair and operation of the Premises incurred or accrued during the Lease Term.  Any present or future law to the contrary notwithstanding, this Lease shall not terminate, nor shall Tenant be entitled to any abatement, reduction, set-off, counterclaim, defense or deduction with respect to any Base Rent (defined below) or any Additional Rent (defined below) or other sum payable hereunder, nor shall the obligations of Tenant hereunder be affected, by reason of any Force Majeure Event(s) (defined below), damage to or destruction of the Premises, or taking of the Premises or any part thereof by condemnation, except as provided in this Lease.</w:t>
      </w:r>
    </w:p>
    <w:p w:rsidR="00000000" w:rsidDel="00000000" w:rsidP="00000000" w:rsidRDefault="00000000" w:rsidRPr="00000000" w14:paraId="0000002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Rent Commencement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be the Substantial Completion Date (defined below).  Base Rent (defined below) shall accrue beginning on the Rent Commencement Date.  Annual Base Rent for the first 5 Lease Years shall be in the amounts set forth on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attached hereto, and shall increase by 2.5% for each Lease Year thereafter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Projected 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and Tenant understand and agree that Base Rent shall be paid in advance, without any deduction or offset notice or demand throughout the Lease Term, on the 1st day of each calendar month during the Lease Term, at Landlord’s notice address or to such other place as Landlord may from time to time designate in writing. If the Rent Commencement Date is other than the 1st day of a calendar month, Base Rent for such initial partial calendar month will be prorated on a per diem basis and the Base Rent accrued during and attributable to such initial partial calendar month will be payable on the Rent Commencement Date.  Notwithstanding anything herein to the contrary, that portion of the Projected Base Rent equal to the Final Costs multiplied by 2.80% shall be deferred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Deferred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at Tenant’s election, may be repaid in part or in full in Lease Years 2-5 or, in the event that Tenant exercises the Option (defined below), repaid in full upon sale of the Premises from Landlord to Tenant; provided, however, the balance of the Deferred Rent must be paid to Landlord in full on or before expiration of the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Lease Year.</w:t>
      </w:r>
    </w:p>
    <w:p w:rsidR="00000000" w:rsidDel="00000000" w:rsidP="00000000" w:rsidRDefault="00000000" w:rsidRPr="00000000" w14:paraId="0000002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Adjustment of Projected 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C-1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attached to this Lease sets forth the parties’ estimate of Landlord’s Total Costs (defined below) for the construction and development of the Premises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Estimated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amounts listed as the Projected Base Rent for the first 5 Lease Years set forth on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based upon the Estimated Costs for the construction and development of the Premises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Projected 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and Tenant understand and agree that the amounts listed as the Projected Base Rent set forth on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attached hereto (a) have been preliminarily agreed upon between Landlord and Tenant, and (b) are subject to adjustments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3.2.3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5.1.2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herein based upon the Final Costs (defined below).  Notwithstanding anything herein to the contrary, however, the Projected Base Rent shall be payable until the determination and reconciliation of Landlord’s Total Costs and the corresponding adjustments to the Projected Base Rent, if any, have occurred as provided herein.</w:t>
      </w:r>
    </w:p>
    <w:p w:rsidR="00000000" w:rsidDel="00000000" w:rsidP="00000000" w:rsidRDefault="00000000" w:rsidRPr="00000000" w14:paraId="0000002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Calculation of Landlord’s Total Costs and Final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Landlord’s Total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mean the aggregate of the actual, complete and final (“all-inclusive”) cost of the following incurred by and actually paid by Landlord:</w:t>
      </w:r>
    </w:p>
    <w:p w:rsidR="00000000" w:rsidDel="00000000" w:rsidP="00000000" w:rsidRDefault="00000000" w:rsidRPr="00000000" w14:paraId="00000030">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acquiring the Premises actually incurred and paid by Landlord and not already reimbursed prior to the Rent Commencement Date, including, but not limited to, costs and expenses for all inspections of the Premises, surveys, environmental reports, zoning and land use changes, legal fees, transfer and recording taxes, title insurance costs, escrow fees, and all other real estate closing and acquisition financing costs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developing and improving the Premises actually incurred and paid by Landlord, and not already reimbursed to Landlord prior to the Rent Commencement Date, including but not limited to, architectural, engineering and legal fees, application, plan check and permit fees, testing, wetland investigations, impact fees and reports (specifically including but not limited to traffic impact reports and fees), utility hook-up fees, surveys, inspections, soils reports, environmental reports, miscellaneous consultants, insurance, and any other costs associated with the design of the Landlord Improvements, specifications to suit Tenant’s needs, and/or to obtain the requisite governmental approvals for the Landlord Improvements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Soft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labor, materials and supplies (including but not limited to tools and other temporary facilities) required for the physical construction of the Landlord Improvements including, but not limited to, any and all off-site improvements and horizontal on-site improvements, and the hard cost of construction of the vertical improvements actually incurred and paid by Landlord (above and below grade)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financing of the acquisition of the Premises and the construction of the Landlord Improvements through bank loans and internal equity loans including, but not limited to, financing fees, costs and expenses, underwriting fees, loan fees, bank inspection fees, bank legal fees, title insurance and escrow fees, interest on any such loans during construction, and all other additional costs and expenses associated with same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Finance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034">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project development fee payable to Landlord in the amount of $310,000.00, deferred Base Rent for any portion of the Lease Term (if any), costs of construction bonds and insurance, operating expenses associated with the Landlord Improvements and the Premises prior to the completion of the Landlord Improvements (including without limitation any and all ad valorem real property taxes, sales taxes and excise taxes due and payable during construction of the Landlord Improvements, if any), the cost of the interior “finishings”, building fixtures, and equipment, and any other costs and expenses enumerated within this Lease which are allocated to Tenant for payment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Miscellaneous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provided, however, for any portion of Landlord’s Total Costs paid by Landlord to any principals of Landlord, entities, subsidiaries, or third-parties related to or affiliated with Landlord, Tenant will not be required to pay more than it would under arms-length deals with third parties providing the same services.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Within 150 days after Substantial Completion of the Landlord Improvements, Landlord shall deliver to Tenant a verified statement of Landlord’s Total Costs in format similar to the Estimated Costs attached hereto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C-1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Reconciliation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calculates and sets forth the actual, final Land Costs, Soft Costs, Construction Costs, Finance Costs and Miscellaneous Costs, along with supporting documentation (contracts, invoices, etc.) in order for Tenant to confirm the accuracy of the Reconciliation Statement. Landlord and Tenant will work together in good faith and using reasonable discretion to agree in writing upon the actual, final amounts comprising Landlord’s Total Costs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Determination of Final Costs will be made by Landlord and Tenant within 30 days of Tenant’s receipt of the Reconciliation Statement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Reconciliation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Final 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Upon determination of the Final Costs, annual Base Rent for the first 5 Lease Years shall be recalculated as the product of the Final Costs multiplied by the corresponding percentage (as contained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attached hereto) for each successive Lease Year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 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shall be increased by 2.5% for each Lease Year thereafter. Any decrease or increase in Base Rent pursuant to the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3.2.3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be retroactive to the Rent Commencement Date and, in the event of a decrease to Base Rent the total amount of the decrease shall be deducted from, and in the event of an increase to Base Rent the total amount of the increase shall be added to, the Final Base Rent figure due and payable as of the month immediately following the Reconciliation Date. Following the Reconciliation Date, Final Base Rent will be payable in the manner described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 Tenant agrees to execute the Commencement Date Addendum attached to this Lease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Commencement Date Addendum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confirming the Final Base Rent and other relevant matters as stated herein within 10 days following the Reconciliation Date. The parties understand and agree that the term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Base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deemed to include both Projected Base Rent and Final Base Rent.</w:t>
      </w:r>
    </w:p>
    <w:p w:rsidR="00000000" w:rsidDel="00000000" w:rsidP="00000000" w:rsidRDefault="00000000" w:rsidRPr="00000000" w14:paraId="0000003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Additional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addition to Base Rent, all other payments to be made by Tenant under the terms and provisions of this Lease shall be deemed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Additional 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shall be due and payable within 30 days following demand if no other time for payment is specified herein. Landlord shall provide Tenant copies of invoices and proof of Landlord’s payments of same for any item of Additional Rent that Landlord submits to Tenant for payment. Base Rent and all other amounts due under this Lease including Additional Rent may be referred to together herein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Notwithstanding the foregoing, Tenant, where practical, may pay such Additional Rent directly to the provider for any expenses that are the responsibility of Tenant pursuant to this Lease. Landlord shall retain its records regarding Additional Rent charges for a period of at least 2 years following the final billing for each calendar year during the Lease Term. During such 2-year period, upon at least 30 days’ advance written notice to Landlord, and provided that Tenant is not then in default under this Lease past any applicable cure period, Tenant, at its expense, shall have the right at all reasonable times to inspect Landlord’s books and records relating to the Additional Rent charges. The inspection shall commence on a date mutually acceptable to Landlord and Tenant but in no event later than 30 days from Tenant’s written request, with copies of all such documentation being provided to Tenant either in print or digitally via mail delivery or electronically, such inspection to be conducted at Landlord’s office or such other mutually agreeable location during normal business hours.  If Tenant does not conduct an inspection within such 2-year period, the records, costs and expenses regarding the Additional Rent charges for such period shall be conclusively presumed correct and final and Landlord shall have no further obligation to maintain or provide such books and records to Tenant.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rdcrjn" w:id="11"/>
      <w:bookmarkEnd w:id="1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Payments by Landlord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Upon 10 days’ prior written notice to Tenant, Landlord may pay any sum or do any act which Tenant has failed to do, and Tenant agrees to pay Landlord, upon demand, all sums so expended by Landlord, together with interest at the rate of 10% per annum from the date of expenditure until paid.  Such sum and interest shall also be deemed Additional Rent.  In addition, any sum not paid by Tenant within 10 days of the date due shall accrue a late charge equal to 5% of the amount unpaid; provided, however, Landlord shall provide Tenant written notice, and a 10-day opportunity to cure, once each calendar year prior to the late charge accruing for late payment of Base Rent. </w:t>
      </w:r>
    </w:p>
    <w:p w:rsidR="00000000" w:rsidDel="00000000" w:rsidP="00000000" w:rsidRDefault="00000000" w:rsidRPr="00000000" w14:paraId="0000003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6in1rg" w:id="12"/>
      <w:bookmarkEnd w:id="1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Interest on Past Due Obligations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amount due to Landlord which is not paid when due and within any applicable notice and cure period shall bear interest from the original due date until paid at the rate of 10% per annum.</w:t>
      </w:r>
    </w:p>
    <w:p w:rsidR="00000000" w:rsidDel="00000000" w:rsidP="00000000" w:rsidRDefault="00000000" w:rsidRPr="00000000" w14:paraId="0000003A">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lnxbz9" w:id="13"/>
      <w:bookmarkEnd w:id="1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Security Deposit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deposit with Landlord the sum of $25,000.00 (hereinafter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Deposit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the Rent Commencement Date. The Security Deposit shall be held by Landlord for the faithful performance by Tenant of all of the terms, covenants, and conditions of this Lease to be kept and performed by Tenant during the term of this Lease. If Tenant defaults with respect to any provision of this Lease, including but not limited to the provisions relating to the payment of Rent, and any costs, expenses, and charges payable under the provisions of this Lease, Landlord may but shall not be obligated to use, apply or retain all or a part of the Security Deposit for the payment of any amount which Landlord may spend by reason of Tenant’s default or to compensate Landlord for any other loss or damage which Landlord may suffer by reason of Tenant’s default. If any portion of the Security Deposit is so used or applied, Tenant shall, within 30 days after written demand, deposit with Landlord an amount sufficient to restore the Security Deposit to its original amount, and Tenant’s failure to do so shall be a material breach of this Lease. Landlord shall not be required to keep the Security Deposit separate from Landlord’s general funds, and Tenant shall not be entitled to interest on the Security Deposit. If Tenant shall fully and faithfully perform every provision of this Lease to be performed by Tenant, the Security Deposit shall be returned to Tenant or, at Landlord’s option, to the last permitted assignee of Tenant’s interest under this Lease, within 30 days of the expiration of the Lease Term and after Tenant or Tenant’s permitted assignee has vacated the Premises or within 15 days of receipt of Tenant’s new mailing address, whichever is later. In the event of termination of Landlord’s interest in this Lease, Landlord shall transfer the Security Deposit to Landlord’s successor in interest, whereupon Landlord shall be released from liability for the return of the Security Deposit or any accounting therefor.</w:t>
      </w:r>
    </w:p>
    <w:p w:rsidR="00000000" w:rsidDel="00000000" w:rsidP="00000000" w:rsidRDefault="00000000" w:rsidRPr="00000000" w14:paraId="0000003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ACH/EFT Payments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Notwithstanding anything contained in the Lease to the contrary, at Landlord’s or Tenant’s election, Rent may be paid electronically as an Automated Clearing House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Electronic Funds Transfer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transaction. Upon such election by Tenant, the parties shall promptly execute and deliver any documents, instruments, authorizations, or certificates required to effectuate ACH or EFT transfers, pursuant to which Tenant shall be authorized and enabled to make all payments owed by Tenant of whatsoever nature required or contemplated by this Lease. If Tenant shall have timely complied with ACH or EFT transfer requirements and accurately stated Landlord’s account information therein, but the applicable funds shall thereafter have been misdirected or not accounted for properly by the designated bank, then the same shall not relieve Tenant’s obligation to make the payment so transferred, but shall toll the due date for such payment until the applicable funds shall have been located and paid over to Landlord. In the event that either party elects to designate a different financial institution or account into or from which any ACH or EFT transfer is to be made, notification of such change and the required documents, instruments, authorizations, and any modified account information must be received by the other party no later than 30 days prior to the date such change is to become effective.</w:t>
      </w:r>
    </w:p>
    <w:p w:rsidR="00000000" w:rsidDel="00000000" w:rsidP="00000000" w:rsidRDefault="00000000" w:rsidRPr="00000000" w14:paraId="0000003C">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5nkun2" w:id="14"/>
      <w:bookmarkEnd w:id="14"/>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USE OF THE PREMISES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ksv4uv" w:id="15"/>
      <w:bookmarkEnd w:id="1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Use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use the Premises as an educational facility for the operation of a charter school, administrative offices for Tenant’s operations, and/or uses reasonably related to Tenant’s school and charitable purposes, including, without limitation, hosting regular or special events or other uses in the customary operation of a school, a kitchen/cafeteria, and the granting of licenses as part of its functioning as a charter school to community groups such as boy scouts, girl scouts, community sports leagues, parent teacher organizations, booster clubs, civic groups, or churches for temporary or episodic use of a portion of the Premises.  Any such licenses shall be subject to the requirements of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10.1.3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w:t>
      </w:r>
    </w:p>
    <w:p w:rsidR="00000000" w:rsidDel="00000000" w:rsidP="00000000" w:rsidRDefault="00000000" w:rsidRPr="00000000" w14:paraId="0000003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44sinio" w:id="16"/>
      <w:bookmarkEnd w:id="1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Observance of Governmental Regulations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Tenant’s use and occupancy of the Premises and the performance by Tenant of its rights and obligations under this Lease including, but not limited to, the installation and construction of any improvements, Tenant shall fully comply with all laws, orders, rules, regulations, directives, ordinances and requirements of all governmental authorities having jurisdiction over the Premises, or any part thereof, and Tenant shall pay all costs, expenses, liabilities, losses, fines, penalties, claims and demands including, without limitation, attorneys’ fees, that may in any way arise out of or be imposed because of the failure of Tenant to comply with such laws, orders, rules, regulations, directives, ordinances and requirements.  Tenant represents and warrants that it shall maintain in full force and effect during the Lease Term all necessary governmental approvals to operate a public charter school at the Premises.  In the construction of the Landlord Improvements and the performance by Landlord of its rights and obligations under this Lease, Landlord shall fully comply with all laws, orders, rules, regulations, directives, ordinances and requirements of all governmental authorities having jurisdiction over the Premises, or any part thereof, and Landlord shall pay (and be solely responsible and liable for without any reimbursement from Tenant) all costs, expenses, liabilities, losses, fines, penalties, claims and demands including, without limitation, attorneys’ fees, that may in any way arise out of or be imposed because of the failure of Landlord to comply with such laws, orders, rules, regulations, directives, ordinances and requirements.</w:t>
      </w:r>
    </w:p>
    <w:p w:rsidR="00000000" w:rsidDel="00000000" w:rsidP="00000000" w:rsidRDefault="00000000" w:rsidRPr="00000000" w14:paraId="0000003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jxsxqh" w:id="17"/>
      <w:bookmarkEnd w:id="1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Right of Contest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have the right to contest the validity of any laws, orders, rules, regulations, directives, ordinances and requirements in the manner and under the conditions provided in this Lease with respect to contesting the validity of taxes, assessments or other liens.  During such contest, Tenant may refrain from complying therewith, provided that (a) Landlord is not subject to criminal prosecution as a result thereof, (b) Landlord’s title to the Premises is not subject to lien or forfeiture as a result thereof, and (c) neither the Premises nor any rights or interest of Landlord are otherwise prejudiced or jeopardized thereby.  If such contest involves taxes or assessments, Tenant shall also comply with the additional terms and provisions of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prior to and during such contest.</w:t>
      </w:r>
    </w:p>
    <w:p w:rsidR="00000000" w:rsidDel="00000000" w:rsidP="00000000" w:rsidRDefault="00000000" w:rsidRPr="00000000" w14:paraId="00000040">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z337ya" w:id="18"/>
      <w:bookmarkEnd w:id="1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Environmental Compliance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Restrictions on Hazardous Substances; Remedial Work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not cause any Hazardous Substance (defined below) to be brought, kept or used in or about the Premises by Tenant, its officers, directors, owners, agents, employees, subtenants, assignees, contractors, subcontractors, invitees, or concessionaires except in commercial quantities not in violation of Applicable Environmental Law (defined below) and similar to those quantities usually kept on similar premises by others in the same business or profession.  Tenant, its officers, directors, owners, agents, employees, subtenants, assignees, contractors, subcontractors, invitees, or concessionaires shall store, use and dispose of such materials in compliance with all applicable federal, state and local laws, including, without limitation, Applicable Environmental Law.  If the presence of any Hazardous Substance on, in or under the Premises caused or permitted by Tenant, its officers, directors, owners, agents, employees, subtenants, assignees, contractors, subcontractors, invitees, or concessionaires results in any contamination of the Premises, Tenant shall promptly take, at its sole expense, and notify Landlord of all actions as are necessary to return the affected area to the condition existing prior to the introduction of any such Hazardous Substance, including, without limitation, any investigation or monitoring of site conditions or any clean up, remediation, response, removal, encapsulation, containment or restoration work required because of the presence of any such Hazardous Substance on, in or under the Premises or any release or suspected release or threat of release of any such Hazardous Substance in the air, soil, surface water or ground water caused or permitted by Tenant, its officers, directors, owners, agents, employees, subtenants, assignees, contractors, subcontractors, invitees, or concessionaires (collectively,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Remedial Work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obtain all necessary licenses, manifests, permits and approvals to perform the Remedial Work.  Tenant shall promptly perform all Remedial Work and the disposal of all waste generated by the Remedial Work in accordance with all Applicable Environmental Law, at Tenant’s sole expense.</w:t>
      </w:r>
    </w:p>
    <w:p w:rsidR="00000000" w:rsidDel="00000000" w:rsidP="00000000" w:rsidRDefault="00000000" w:rsidRPr="00000000" w14:paraId="00000042">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Compliance with Applicable Environmental Law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represents and warrants that, to the best of Landlord’s knowledge, except as may be otherwise disclosed in that certain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Phase I Environmental Site Assessment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prepared by Professional Service Industries, Inc., dated December 13, 2021, and provided to Tenant, the Premises are in compliance with all Applicable Environmental Law as of the Rent Commencement Date. Without limiting the generality of the foregoing or any other provision of this Lease, after Substantial Completion and Landlord’s delivery of the Premises, but not before, Tenant shall be solely and completely responsible for ensuring that the Premises and all activities thereon (including activities of Tenant, its officers, directors, owners, employees, agents, contractors, subcontractors, subtenants, assignees, licensees, and concessionaires) comply fully with Applicable Environmental Law and for responding to, defending against and/or complying with any administrative order, request or demand relating to potential or actual contamination on the Premises, or third party claims (including the claims of current or future subtenants in the Premises, or other tenants or subtenants in units or parcels adjoining or near the Premises) for Remedial Work or for the costs of any such Remedial Work or for the costs of any such Remedial Work which the third-party claimant has undertaken, whether such order, request, demand or claim names Landlord, Tenant or both, or refers to the Premises in any way, except where the contamination or other violation of Applicable Environmental Law occurred prior to the Rent Commencement Date or was caused solely by Landlord, any third party not related to Tenant or permitted to be on the Premises by Tenant, or any prior owner or tenant (other than subtenants of Tenant) of the Premises. Tenant shall indemnify, save harmless and defend Landlord, its officers, directors, employees, agents, successors, and assigns (collectively with Landlord,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 Indemnitees”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from and against any and all claims (including, without limitation, third party claims for personal injury or real or personal property damage), actions, administrative proceedings (including informal proceedings), judgments, damages, punitive damages, penalties, fines, costs, liabilities, interest or losses (including, without limitation, diminution in value of the Premises and the Improvements, damages for the loss or restriction on use of rentable or usable space or of any amenity in the Improvements, damages arising from any adverse impact on marketing of space in the Improvements, and sums paid in settlement of claims, attorney’s fees, consultant fees, expert fees and any fees and expenses incurred in enforcing this indemnity) incurred by, sought from or asserted directly or indirectly against any Landlord Indemnitee during or after the term of this Lease as a result of the presence of any Hazardous Substance on, in or under the Premises or any release of any Hazardous Substance into the air, soil, surface water or ground water, which Hazardous Substance was brought, kept or used in or about the Premises by Tenant, its officers, directors, owners, employees, agents, contractors, subcontractors, subtenants, assignees, licensees, and concessionaires, or as a result of a breach by Tenant of its obligations under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4.4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promptly provide to Landlord copies of all communications, filings or other writings, photographs or materials given to or received from any person, entity or agency in connection with any cleanup or Remedial Work conducted by Tenant, and shall notify Landlord of, and permit Landlord’s representative to attend, any meetings or oral communications relating thereto. Tenant’s responsibility under this Section includes, but is not limited to, promptly responding to such orders, requests, demands and claims. For any environmental contamination, violation of Applicable Environmental Law or issue for which Tenant is excepted from responsibility above, Landlord has the same responsibility for carrying out Remedial Work and otherwise complying with Applicable Environmental Law that Tenant would have under this Lease if Tenant was not excepted from such responsibility.  </w:t>
      </w:r>
    </w:p>
    <w:p w:rsidR="00000000" w:rsidDel="00000000" w:rsidP="00000000" w:rsidRDefault="00000000" w:rsidRPr="00000000" w14:paraId="0000004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Definitions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used herein, the term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Hazardous Substance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means any hazardous or toxic substance, material, or waste which is or becomes regulated by any local governmental authority, the state in which the Premises are located, or the United States Government, including, without limitation, (i) any substance, chemical or waste that is or shall be listed or defined as hazardous, toxic or dangerous under Applicable Environmental Law, (ii) any other chemical, material or substance, exposure to which is prohibited, limited or regulated by any federal, state or local governmental authority pursuant to any environmental, health and safety or similar law, code, ordinance, rule, regulation, order or decree and which may or could pose a hazard to the health and safety of occupants or users of the Premises or any part thereof, any adjoining property or cause damage to the environment, (iii) any petroleum products, (iv) PCB’s, (v) leaded paint, and (vi) asbestos.  As used in this Lease, the term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Applicable Environmental Law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include the Comprehensive Environmental Response, Compensation and Liability Act, 42 U.S.C. §§ 9601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Resource Conservation and Recovery Act, 42 U.S.C. §§ 6901,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Federal Water Pollution Control Act, 33 U.S.C. §§ 1251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Clean Air Act, 42 U.S.C. §§ 7401,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Hazardous Materials Transportation Act, 49 U.S.C. §§ 1801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Toxic Substances Control Act, 15 U.S.C. §§ 2601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Safe Drinking Water Act, 42 U.S.C. §§ 300f through 300j-26, as such Acts have been or are hereafter amended from time to time; any so called Superfund or Superlien law; and any other federal, state and local statute, law, ordinance, code, rule, regulation, order or decree regulating, relating to or imposing liability or standards of conduct concerning any hazardous, toxic or dangerous waste, substance or material as now or any time hereafter in effect.</w:t>
      </w:r>
    </w:p>
    <w:p w:rsidR="00000000" w:rsidDel="00000000" w:rsidP="00000000" w:rsidRDefault="00000000" w:rsidRPr="00000000" w14:paraId="00000044">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Survival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obligations of each party set forth in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survive the termination or expiration of this Lease for a period of 2 years and shall not merge into the deed to the extent that Tenant exercises the Option pursuant to the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w:t>
      </w:r>
    </w:p>
    <w:p w:rsidR="00000000" w:rsidDel="00000000" w:rsidP="00000000" w:rsidRDefault="00000000" w:rsidRPr="00000000" w14:paraId="00000045">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j2qqm3" w:id="19"/>
      <w:bookmarkEnd w:id="19"/>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IMPROVEMENT OF THE PREMISES AND</w:t>
      </w:r>
      <w:r w:rsidDel="00000000" w:rsidR="00000000" w:rsidRPr="00000000">
        <w:rPr>
          <w:rtl w:val="0"/>
        </w:rPr>
      </w:r>
    </w:p>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95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 OF IMPROVEMENTS</w:t>
      </w:r>
    </w:p>
    <w:p w:rsidR="00000000" w:rsidDel="00000000" w:rsidP="00000000" w:rsidRDefault="00000000" w:rsidRPr="00000000" w14:paraId="0000004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y810tw" w:id="20"/>
      <w:bookmarkEnd w:id="2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Landlord Improvements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construct the Landlord Improvements in the manner set forth below:</w:t>
      </w:r>
    </w:p>
    <w:p w:rsidR="00000000" w:rsidDel="00000000" w:rsidP="00000000" w:rsidRDefault="00000000" w:rsidRPr="00000000" w14:paraId="00000048">
      <w:pPr>
        <w:keepNext w:val="1"/>
        <w:ind w:firstLine="1440"/>
        <w:jc w:val="both"/>
        <w:rPr/>
      </w:pPr>
      <w:r w:rsidDel="00000000" w:rsidR="00000000" w:rsidRPr="00000000">
        <w:rPr>
          <w:rtl w:val="0"/>
        </w:rPr>
        <w:t xml:space="preserve">5.1.1</w:t>
        <w:tab/>
      </w:r>
      <w:r w:rsidDel="00000000" w:rsidR="00000000" w:rsidRPr="00000000">
        <w:rPr>
          <w:u w:val="single"/>
          <w:rtl w:val="0"/>
        </w:rPr>
        <w:t xml:space="preserve">Definitions</w:t>
      </w:r>
      <w:r w:rsidDel="00000000" w:rsidR="00000000" w:rsidRPr="00000000">
        <w:rPr>
          <w:rtl w:val="0"/>
        </w:rPr>
        <w:t xml:space="preserve">.</w:t>
      </w:r>
    </w:p>
    <w:p w:rsidR="00000000" w:rsidDel="00000000" w:rsidP="00000000" w:rsidRDefault="00000000" w:rsidRPr="00000000" w14:paraId="00000049">
      <w:pPr>
        <w:keepNext w:val="1"/>
        <w:jc w:val="both"/>
        <w:rPr/>
      </w:pPr>
      <w:r w:rsidDel="00000000" w:rsidR="00000000" w:rsidRPr="00000000">
        <w:rPr>
          <w:rtl w:val="0"/>
        </w:rPr>
      </w:r>
    </w:p>
    <w:p w:rsidR="00000000" w:rsidDel="00000000" w:rsidP="00000000" w:rsidRDefault="00000000" w:rsidRPr="00000000" w14:paraId="0000004A">
      <w:pPr>
        <w:ind w:left="720" w:firstLine="1440"/>
        <w:jc w:val="both"/>
        <w:rPr/>
      </w:pPr>
      <w:bookmarkStart w:colFirst="0" w:colLast="0" w:name="_heading=h.4i7ojhp" w:id="21"/>
      <w:bookmarkEnd w:id="21"/>
      <w:r w:rsidDel="00000000" w:rsidR="00000000" w:rsidRPr="00000000">
        <w:rPr>
          <w:rtl w:val="0"/>
        </w:rPr>
        <w:t xml:space="preserve">(i)</w:t>
        <w:tab/>
        <w:t xml:space="preserve">The “</w:t>
      </w:r>
      <w:r w:rsidDel="00000000" w:rsidR="00000000" w:rsidRPr="00000000">
        <w:rPr>
          <w:b w:val="1"/>
          <w:rtl w:val="0"/>
        </w:rPr>
        <w:t xml:space="preserve">Landlord Improvements</w:t>
      </w:r>
      <w:r w:rsidDel="00000000" w:rsidR="00000000" w:rsidRPr="00000000">
        <w:rPr>
          <w:rtl w:val="0"/>
        </w:rPr>
        <w:t xml:space="preserve">” mean the improvements Landlord is obligated to construct and install in and on the Premises as described on </w:t>
      </w:r>
      <w:r w:rsidDel="00000000" w:rsidR="00000000" w:rsidRPr="00000000">
        <w:rPr>
          <w:u w:val="single"/>
          <w:rtl w:val="0"/>
        </w:rPr>
        <w:t xml:space="preserve">Exhibit C</w:t>
      </w:r>
      <w:r w:rsidDel="00000000" w:rsidR="00000000" w:rsidRPr="00000000">
        <w:rPr>
          <w:rtl w:val="0"/>
        </w:rPr>
        <w:t xml:space="preserve"> attached hereto.  The Landlord Improvements and all structural and equipment specifications shall be subject to governmental and Tenant review and approval prior to commencement of any improvement work.  Landlord shall cause a full set of plans and specifications to be prepared for the construction of the Landlord Improvements (the “</w:t>
      </w:r>
      <w:r w:rsidDel="00000000" w:rsidR="00000000" w:rsidRPr="00000000">
        <w:rPr>
          <w:b w:val="1"/>
          <w:rtl w:val="0"/>
        </w:rPr>
        <w:t xml:space="preserve">Plans</w:t>
      </w:r>
      <w:r w:rsidDel="00000000" w:rsidR="00000000" w:rsidRPr="00000000">
        <w:rPr>
          <w:rtl w:val="0"/>
        </w:rPr>
        <w:t xml:space="preserve">”), subject to modification by the applicable authority having jurisdiction (“</w:t>
      </w:r>
      <w:r w:rsidDel="00000000" w:rsidR="00000000" w:rsidRPr="00000000">
        <w:rPr>
          <w:b w:val="1"/>
          <w:rtl w:val="0"/>
        </w:rPr>
        <w:t xml:space="preserve">AHJ</w:t>
      </w:r>
      <w:r w:rsidDel="00000000" w:rsidR="00000000" w:rsidRPr="00000000">
        <w:rPr>
          <w:rtl w:val="0"/>
        </w:rPr>
        <w:t xml:space="preserve">”) in order to comply with any requirements of such AHJ and such modifications as are necessary to conform the Plans to the property upon which the Landlord Improvements are being constructed.  Landlord shall provide drafts of the Plans and any revisions to the Plans to Tenant for its review and comment.  Tenant shall provide all of its comments and revisions to the Plans in writing within 20 days of Tenant’s receipt of the Plans or the Plans will be deemed approved. Upon timely receipt of Tenant’s requested revisions, and within 20 days after receipt of such request, Landlord shall have such changes made and thereafter deliver the revised Plans to Tenant for Tenant’s review.  Tenant shall notify Landlord in writing of any further changes requested by Tenant within 20 days after receipt of Landlord’s revised Plans, or such will be deemed approved.  Landlord shall adopt Tenant’s requested pre-construction changes to the Plans (provided that Tenant shall agree to pay for any and all additional costs and expenses that such changes will impose upon the costs of constructing the Landlord Improvements</w:t>
      </w:r>
      <w:r w:rsidDel="00000000" w:rsidR="00000000" w:rsidRPr="00000000">
        <w:rPr>
          <w:color w:val="000000"/>
          <w:rtl w:val="0"/>
        </w:rPr>
        <w:t xml:space="preserve"> through a corresponding increase in Base Rent and Purchase Price [defined in </w:t>
      </w:r>
      <w:r w:rsidDel="00000000" w:rsidR="00000000" w:rsidRPr="00000000">
        <w:rPr>
          <w:color w:val="000000"/>
          <w:u w:val="single"/>
          <w:rtl w:val="0"/>
        </w:rPr>
        <w:t xml:space="preserve">Article 16</w:t>
      </w:r>
      <w:r w:rsidDel="00000000" w:rsidR="00000000" w:rsidRPr="00000000">
        <w:rPr>
          <w:color w:val="000000"/>
          <w:rtl w:val="0"/>
        </w:rPr>
        <w:t xml:space="preserve"> attached hereto] for </w:t>
      </w:r>
      <w:r w:rsidDel="00000000" w:rsidR="00000000" w:rsidRPr="00000000">
        <w:rPr>
          <w:rtl w:val="0"/>
        </w:rPr>
        <w:t xml:space="preserve">same) unless such proposed changes are not in accordance with applicable code, industry standard construction practices or will not be approved by the AHJ.  In the event that Tenant’s proposed changes will not be approved by the AHJ, then Landlord shall adopt Tenant’s requested changes to the fullest extent possible so that the revised Plans will comply with such governmental requirements.  The Plans, once modified and approved by the AHJ, shall be the “</w:t>
      </w:r>
      <w:r w:rsidDel="00000000" w:rsidR="00000000" w:rsidRPr="00000000">
        <w:rPr>
          <w:b w:val="1"/>
          <w:rtl w:val="0"/>
        </w:rPr>
        <w:t xml:space="preserve">Final Plans</w:t>
      </w:r>
      <w:r w:rsidDel="00000000" w:rsidR="00000000" w:rsidRPr="00000000">
        <w:rPr>
          <w:rtl w:val="0"/>
        </w:rPr>
        <w:t xml:space="preserve">” and shall supersede all improvements listed on </w:t>
      </w:r>
      <w:r w:rsidDel="00000000" w:rsidR="00000000" w:rsidRPr="00000000">
        <w:rPr>
          <w:u w:val="single"/>
          <w:rtl w:val="0"/>
        </w:rPr>
        <w:t xml:space="preserve">Exhibit C</w:t>
      </w:r>
      <w:r w:rsidDel="00000000" w:rsidR="00000000" w:rsidRPr="00000000">
        <w:rPr>
          <w:rtl w:val="0"/>
        </w:rPr>
        <w:t xml:space="preserve">.  The construction and installation of the Landlord Improvements shall be subject to governmental inspection and approval for compliance of the Landlord Improvements with the AHJ-approved Final Plans.  All such construction shall be constructed and otherwise completed in a first-class workmanlike manner and in accordance with the requirements of any and all laws, ordinances and regulations applicable thereto, including zoning and building code requirements of any municipal or other governmental agency having jurisdiction over the Premises at the time said construction takes place or is otherwise completed and including the Americans with Disabilities Act of 1990.  Furthermore, Landlord will provide to Tenant the construction schedule of the Landlord Improvements in writing upon the execution of this Lease and will provide weekly written status reports on the progress of construction of the Landlord Improvements, including, without limitation, identifying and explaining any delays, Force Majeure Delays, Tenant Delays, staffing and mobilization of trades or other issues.  Landlord shall assign its personnel to monitor the work and progress on the Landlord Improvements with occasional site visits with Landlord’s Contractor (defined in </w:t>
      </w:r>
      <w:r w:rsidDel="00000000" w:rsidR="00000000" w:rsidRPr="00000000">
        <w:rPr>
          <w:u w:val="single"/>
          <w:rtl w:val="0"/>
        </w:rPr>
        <w:t xml:space="preserve">Section 5.10</w:t>
      </w:r>
      <w:r w:rsidDel="00000000" w:rsidR="00000000" w:rsidRPr="00000000">
        <w:rPr>
          <w:rtl w:val="0"/>
        </w:rPr>
        <w:t xml:space="preserve"> below).  Tenant will be notified in advance of such visits and Tenant may attend such visits through a designated representative.</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ind w:left="720" w:firstLine="1440"/>
        <w:jc w:val="both"/>
        <w:rPr/>
      </w:pPr>
      <w:r w:rsidDel="00000000" w:rsidR="00000000" w:rsidRPr="00000000">
        <w:rPr>
          <w:rtl w:val="0"/>
        </w:rPr>
        <w:t xml:space="preserve">(ii)</w:t>
        <w:tab/>
        <w:t xml:space="preserve">“</w:t>
      </w:r>
      <w:r w:rsidDel="00000000" w:rsidR="00000000" w:rsidRPr="00000000">
        <w:rPr>
          <w:b w:val="1"/>
          <w:rtl w:val="0"/>
        </w:rPr>
        <w:t xml:space="preserve">Force Majeure Delay</w:t>
      </w:r>
      <w:r w:rsidDel="00000000" w:rsidR="00000000" w:rsidRPr="00000000">
        <w:rPr>
          <w:rtl w:val="0"/>
        </w:rPr>
        <w:t xml:space="preserve">” shall mean an unanticipated delay in the progress of construction due to weather (specifically including without limitation any and all rain delays), act of God, unavailability of materials, national, regional or local emergency, public health emergency, communicable disease outbreak, epidemic, pandemic, fire or other casualty, natural disaster, enemy act, war, actions of governmental authorities or administrations, changes in applicable law or regulation, delays or actions of governmental authorities, delays or actions of utilities, civil commotion, riots, or acts of violence, or other similar events (“</w:t>
      </w:r>
      <w:r w:rsidDel="00000000" w:rsidR="00000000" w:rsidRPr="00000000">
        <w:rPr>
          <w:b w:val="1"/>
          <w:rtl w:val="0"/>
        </w:rPr>
        <w:t xml:space="preserve">Force Majeure Event(s)</w:t>
      </w:r>
      <w:r w:rsidDel="00000000" w:rsidR="00000000" w:rsidRPr="00000000">
        <w:rPr>
          <w:rtl w:val="0"/>
        </w:rPr>
        <w:t xml:space="preserve">”); provided, however, that a Force Majeure Event shall not excuse a party’s payment obligations under the terms and provisions of this Lease; and provided further, however, that neither the financial condition of the party claiming a Force Majeure Delay nor general economic conditions will constitute a Force Majeure Delay. The party relying on a Force Majeure Delay shall provide written notice to the other party notifying such other party of the Force Majeure Delay promptly after the occurrence of such event, with such written notice containing the date of and full details concerning the Force Majeure Delay, and shall proceed with all diligence to complete the performance of the act upon the cessation of the Force Majeure Delay. Furthermore, the party claiming the Force Majeure Delay will provide (i) written reports on a regular basis as to the status of such party’s efforts to remedy the cause or causes and (ii) written notice of the particular date upon which the Force Majeure Delay ceases to be operative due to the causes being remedied. Notwithstanding the foregoing, it is expressly provided that the serving of said notices and making of said reports by the claiming party shall not be deemed an admission by the other party that a Force Majeure Delay is actually operative and shall not preclude the non-claiming party from contending that a Force Majeure Delay is not operative.  Failure to provide timely notice of such delay shall not prohibit the claiming party from claiming a Force Majeure Delay so long as such failure does not materially harm the non-claiming party. </w:t>
      </w:r>
    </w:p>
    <w:p w:rsidR="00000000" w:rsidDel="00000000" w:rsidP="00000000" w:rsidRDefault="00000000" w:rsidRPr="00000000" w14:paraId="0000004D">
      <w:pPr>
        <w:ind w:left="720" w:firstLine="1440"/>
        <w:jc w:val="both"/>
        <w:rPr/>
      </w:pPr>
      <w:r w:rsidDel="00000000" w:rsidR="00000000" w:rsidRPr="00000000">
        <w:rPr>
          <w:rtl w:val="0"/>
        </w:rPr>
      </w:r>
    </w:p>
    <w:p w:rsidR="00000000" w:rsidDel="00000000" w:rsidP="00000000" w:rsidRDefault="00000000" w:rsidRPr="00000000" w14:paraId="0000004E">
      <w:pPr>
        <w:ind w:left="720" w:firstLine="1440"/>
        <w:jc w:val="both"/>
        <w:rPr/>
      </w:pPr>
      <w:r w:rsidDel="00000000" w:rsidR="00000000" w:rsidRPr="00000000">
        <w:rPr>
          <w:rtl w:val="0"/>
        </w:rPr>
        <w:t xml:space="preserve">(iii)</w:t>
        <w:tab/>
        <w:t xml:space="preserve">“</w:t>
      </w:r>
      <w:r w:rsidDel="00000000" w:rsidR="00000000" w:rsidRPr="00000000">
        <w:rPr>
          <w:b w:val="1"/>
          <w:rtl w:val="0"/>
        </w:rPr>
        <w:t xml:space="preserve">Tenant Delay</w:t>
      </w:r>
      <w:r w:rsidDel="00000000" w:rsidR="00000000" w:rsidRPr="00000000">
        <w:rPr>
          <w:rtl w:val="0"/>
        </w:rPr>
        <w:t xml:space="preserve">” means a delay suffered by Landlord in designing, permitting, constructing or completing the Landlord Improvements arising from one or more of the matters set forth herein below:</w:t>
      </w:r>
    </w:p>
    <w:p w:rsidR="00000000" w:rsidDel="00000000" w:rsidP="00000000" w:rsidRDefault="00000000" w:rsidRPr="00000000" w14:paraId="0000004F">
      <w:pPr>
        <w:ind w:left="720" w:firstLine="1440"/>
        <w:jc w:val="both"/>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change in the Final Plans caused by Tenant, even though such change may be approved or deemed approved by Landlord;</w:t>
      </w:r>
    </w:p>
    <w:p w:rsidR="00000000" w:rsidDel="00000000" w:rsidP="00000000" w:rsidRDefault="00000000" w:rsidRPr="00000000" w14:paraId="00000051">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delay in the construction and completion of the Landlord Improvements caused by any Change Order (defined below), even though such Change Order may be approved or deemed approved by Landlord, or otherwise; </w:t>
      </w:r>
    </w:p>
    <w:p w:rsidR="00000000" w:rsidDel="00000000" w:rsidP="00000000" w:rsidRDefault="00000000" w:rsidRPr="00000000" w14:paraId="00000052">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damage to the Premises caused by Tenant or Tenant’s agents;</w:t>
      </w:r>
    </w:p>
    <w:p w:rsidR="00000000" w:rsidDel="00000000" w:rsidP="00000000" w:rsidRDefault="00000000" w:rsidRPr="00000000" w14:paraId="00000053">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Tenant’s failure to abide by any of the timeframes required of Tenant;</w:t>
      </w:r>
    </w:p>
    <w:p w:rsidR="00000000" w:rsidDel="00000000" w:rsidP="00000000" w:rsidRDefault="00000000" w:rsidRPr="00000000" w14:paraId="00000054">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active interference by Tenant or Tenant’s agents with Landlord’s construction or completion of the Landlord Improvements;</w:t>
      </w:r>
    </w:p>
    <w:p w:rsidR="00000000" w:rsidDel="00000000" w:rsidP="00000000" w:rsidRDefault="00000000" w:rsidRPr="00000000" w14:paraId="00000055">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Tenant’s failure to comply with any of the requirements of this Lease; or</w:t>
      </w:r>
    </w:p>
    <w:p w:rsidR="00000000" w:rsidDel="00000000" w:rsidP="00000000" w:rsidRDefault="00000000" w:rsidRPr="00000000" w14:paraId="00000056">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240" w:before="0" w:line="240" w:lineRule="auto"/>
        <w:ind w:left="72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written request by Tenant that Landlord delay the completion of any component of the Landlord Improvements.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Landlord shall provide written notice to Tenant promptly after the occurrence of a Tenant Delay, with such written notice containing the date of and full details concerning the Tenant Delay.  Furthermore, Landlord shall provide written notice of the particular date upon which the Tenant Delay ceases to be operative due to the causes being remedied. Notwithstanding the foregoing, it is expressly provided that the serving of said notices and making of said reports by Landlord shall not be deemed an admission by Tenant that a Tenant Delay is actually operative and shall not preclude Tenant from contending that a Tenant Delay is not operative, provided that Tenant provides a detailed written notice responding to Landlord within 5 days following Landlord’s notice.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The Rent Commencement Date shall be accelerated on a day-to-day basis for any days of Tenant Delay.</w:t>
      </w:r>
    </w:p>
    <w:p w:rsidR="00000000" w:rsidDel="00000000" w:rsidP="00000000" w:rsidRDefault="00000000" w:rsidRPr="00000000" w14:paraId="00000059">
      <w:pPr>
        <w:keepNext w:val="1"/>
        <w:jc w:val="both"/>
        <w:rPr>
          <w:color w:val="000000"/>
        </w:rPr>
      </w:pPr>
      <w:r w:rsidDel="00000000" w:rsidR="00000000" w:rsidRPr="00000000">
        <w:rPr>
          <w:rtl w:val="0"/>
        </w:rPr>
        <w:tab/>
        <w:tab/>
        <w:t xml:space="preserve">5.1.2</w:t>
        <w:tab/>
      </w:r>
      <w:r w:rsidDel="00000000" w:rsidR="00000000" w:rsidRPr="00000000">
        <w:rPr>
          <w:u w:val="single"/>
          <w:rtl w:val="0"/>
        </w:rPr>
        <w:t xml:space="preserve">Change Orders</w:t>
      </w:r>
      <w:r w:rsidDel="00000000" w:rsidR="00000000" w:rsidRPr="00000000">
        <w:rPr>
          <w:color w:val="000000"/>
          <w:rtl w:val="0"/>
        </w:rPr>
        <w:t xml:space="preserve">.   </w:t>
      </w:r>
    </w:p>
    <w:p w:rsidR="00000000" w:rsidDel="00000000" w:rsidP="00000000" w:rsidRDefault="00000000" w:rsidRPr="00000000" w14:paraId="0000005A">
      <w:pPr>
        <w:keepNext w:val="1"/>
        <w:jc w:val="both"/>
        <w:rPr>
          <w:color w:val="00000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Final Plans are established and Landlord has applied for the building permit for the construction of the Landlord Improvements, Tenant, at Tenant’s sole expense, shall have the right to make changes, substitutions and eliminations in said Final Plans (each,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Change Order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provided, however, that any delay to the progress of the construction schedule resulting from any such Change Order(s) shall be deemed a Tenant Delay. Tenant shall provide sufficient detail to Landlord documenting the nature and extent of such proposed Change Order(s). Within 10 business days of Landlord’s receipt of Tenant’s requested Change Order(s) and such documentation, Landlord must furnish Tenant reasonably detailed documentation indicating the projected expenses for any such changes, substitutions and eliminations and any anticipated delay in construction due to such changes, substitutions and/or eliminations, and the corresponding impact upon Base Rent and the Purchase Price, which shall include a return on such additional costs and expenses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Statement of Impact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Within 5 days of Tenant’s receipt of Landlord’s Statement of Impact, Tenant shall provide to Landlord written notice of its election to proceed with such proposed Change Order(s). Tenant’s failure to deliver to Landlord such written notice within said 5-day period shall be deemed a withdrawal of the proposed Change Order(s).  Should Tenant timely advise Landlord in writing that it wishes to move forward with the proposed Change Order(s), the additional costs of such improvements (including a return to Landlord for such expenditure) shall be added to Landlord’s Total Costs hereunder and Base Rent and the Purchase Price shall be recalculated based upon such additional costs and expenses.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 and Tenant understand and agree that the net increase in Landlord’s Total Costs as a result of costs and expenses of any changes, substitutions and eliminations to the Final Plans proposed by the Contractor and approved by Landlord and Tenant for the construction of the Premises will be added to Landlord’s Total Costs for the purposes of calculating Final Base Rent and the Final Purchase Price.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Completion of Improvements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Substantial Completion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mean all of the following occurs: (i) Landlord has notified Tenant in writing that Landlord reasonably believes, based on notice and documentation Landlord receives from its Contractor that the Landlord Improvements have been completed, except for minor punch list work and other items which do not prevent Tenant from operating a charter school at the Premises or adversely affect the health, safety and welfare of the students at the school, and (ii) the City has issued a temporary or final certificate of occupancy for the Premises so Tenant can utilize the Premises for Tenant’s intended use.  The date of Substantial Completion shall be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Substantial Completion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cause Substantial Completion to occur no later than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single"/>
          <w:vertAlign w:val="baseline"/>
          <w:rtl w:val="0"/>
        </w:rPr>
        <w:tab/>
        <w:tab/>
        <w:tab/>
        <w:tab/>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Force Majeure Delay and/or Tenant Delay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Anticipated Substantial Completion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acknowledges that Tenant intends to utilize the Premises during the 2022-2023 school year and Landlord shall use reasonable efforts to ensure that the Premises are available for Tenant on or before the Anticipated Substantial Completion Date.</w:t>
      </w:r>
    </w:p>
    <w:p w:rsidR="00000000" w:rsidDel="00000000" w:rsidP="00000000" w:rsidRDefault="00000000" w:rsidRPr="00000000" w14:paraId="00000060">
      <w:pPr>
        <w:ind w:firstLine="1440"/>
        <w:jc w:val="both"/>
        <w:rPr/>
      </w:pPr>
      <w:r w:rsidDel="00000000" w:rsidR="00000000" w:rsidRPr="00000000">
        <w:rPr>
          <w:rtl w:val="0"/>
        </w:rPr>
        <w:t xml:space="preserve">5.2.1</w:t>
        <w:tab/>
      </w:r>
      <w:r w:rsidDel="00000000" w:rsidR="00000000" w:rsidRPr="00000000">
        <w:rPr>
          <w:u w:val="single"/>
          <w:rtl w:val="0"/>
        </w:rPr>
        <w:t xml:space="preserve">Partial Occupancy</w:t>
      </w:r>
      <w:r w:rsidDel="00000000" w:rsidR="00000000" w:rsidRPr="00000000">
        <w:rPr>
          <w:rtl w:val="0"/>
        </w:rPr>
        <w:t xml:space="preserve">.  To the extent that Substantial Completion has not occurred as to the entirety of the Premises and Tenant desires to take occupancy of only a portion of the Premises, and subsections (i) and (ii) of the defined term Substantial Completion herein above have occurred for such portions of the Premises to be occupied by Tenant, then in such event, and notwithstanding anything herein to the contrary including </w:t>
      </w:r>
      <w:r w:rsidDel="00000000" w:rsidR="00000000" w:rsidRPr="00000000">
        <w:rPr>
          <w:u w:val="single"/>
          <w:rtl w:val="0"/>
        </w:rPr>
        <w:t xml:space="preserve">Section 3.2</w:t>
      </w:r>
      <w:r w:rsidDel="00000000" w:rsidR="00000000" w:rsidRPr="00000000">
        <w:rPr>
          <w:rtl w:val="0"/>
        </w:rPr>
        <w:t xml:space="preserve"> herein, Tenant shall pay to Landlord that portion of Rent attributable to such portion of the Premises occupied by Tenant; provided, however, that the parties understand and agree that the Rent payable hereunder shall be determined in good faith by Landlord and Tenant taking into account the relative proportionate area and/or value of the portion of the Premises occupied as compared to the remaining portion of the Premises not occupied by Tenant.  </w:t>
      </w:r>
    </w:p>
    <w:p w:rsidR="00000000" w:rsidDel="00000000" w:rsidP="00000000" w:rsidRDefault="00000000" w:rsidRPr="00000000" w14:paraId="00000061">
      <w:pPr>
        <w:ind w:firstLine="1440"/>
        <w:jc w:val="both"/>
        <w:rPr/>
      </w:pPr>
      <w:r w:rsidDel="00000000" w:rsidR="00000000" w:rsidRPr="00000000">
        <w:rPr>
          <w:rtl w:val="0"/>
        </w:rPr>
      </w:r>
    </w:p>
    <w:p w:rsidR="00000000" w:rsidDel="00000000" w:rsidP="00000000" w:rsidRDefault="00000000" w:rsidRPr="00000000" w14:paraId="00000062">
      <w:pPr>
        <w:ind w:firstLine="1440"/>
        <w:jc w:val="both"/>
        <w:rPr/>
      </w:pPr>
      <w:r w:rsidDel="00000000" w:rsidR="00000000" w:rsidRPr="00000000">
        <w:rPr>
          <w:rtl w:val="0"/>
        </w:rPr>
        <w:t xml:space="preserve">5.2.2</w:t>
        <w:tab/>
      </w:r>
      <w:r w:rsidDel="00000000" w:rsidR="00000000" w:rsidRPr="00000000">
        <w:rPr>
          <w:u w:val="single"/>
          <w:rtl w:val="0"/>
        </w:rPr>
        <w:t xml:space="preserve">Right to Inspect Improvements</w:t>
      </w:r>
      <w:r w:rsidDel="00000000" w:rsidR="00000000" w:rsidRPr="00000000">
        <w:rPr>
          <w:rtl w:val="0"/>
        </w:rPr>
        <w:t xml:space="preserve">.  Tenant shall have the right to inspect the construction of the Landlord Improvements at any time; provided, however, such inspection shall not unreasonably interfere with the construction of the Landlord Improvements and shall be at the sole risk of such inspecting party.  If Tenant believes that the Landlord Improvements are not being properly constructed, then Tenant shall notify Landlord immediately, and shall provide Landlord with a written detailed explanation for such opinion within 5 business days of Tenant’s inspection.  Landlord shall review the information that Tenant is relying on in order to determine if the Landlord Improvements are not being properly constructed and respond to Tenant’s concerns within 5 business days of Landlord’s receipt of Tenant’s notice. If Landlord agrees with Tenant, then Landlord shall immediately notify the applicable contractor of such fact and demand that the contractor correct any work that is not in conformance with the Final Plans.  If Landlord does not agree with Tenant, then Landlord shall notify Tenant of such fact within such 5 business day period.  If Tenant disagrees with Landlord’s decision, then the parties agree to consult an independent, third party contractor mutually agreed upon by the parties to timely resolve the matter (but in no event later than 20 days after Tenant’s original notice to Landlord of the non-conforming work).  If it is concluded that such construction is, in fact, being properly constructed in accordance with the Final Plans, then any delay in the construction schedule shall be a Tenant Delay and Tenant shall be responsible for any fees charged by the independent third party contractor.  Furthermore, upon Landlord’s delivery of the Landlord Improvements to Tenant, Tenant acknowledges and agrees that Tenant will have inspected and investigated the Landlord Improvements and the Premises to Tenant’s satisfaction, observed its physical characteristics and existing conditions, and the operations thereon if any, and Tenant hereby waives any and all objections to, complaints about, or claims regarding the Premises and its physical characteristics and existing conditions.  </w:t>
      </w:r>
      <w:r w:rsidDel="00000000" w:rsidR="00000000" w:rsidRPr="00000000">
        <w:rPr>
          <w:color w:val="000000"/>
          <w:u w:val="none"/>
          <w:rtl w:val="0"/>
        </w:rPr>
        <w:t xml:space="preserve">Landlord and Tenant hereby agree that the terms and provisions of this </w:t>
      </w:r>
      <w:r w:rsidDel="00000000" w:rsidR="00000000" w:rsidRPr="00000000">
        <w:rPr>
          <w:color w:val="000000"/>
          <w:u w:val="single"/>
          <w:rtl w:val="0"/>
        </w:rPr>
        <w:t xml:space="preserve">Section 5.2</w:t>
      </w:r>
      <w:r w:rsidDel="00000000" w:rsidR="00000000" w:rsidRPr="00000000">
        <w:rPr>
          <w:color w:val="000000"/>
          <w:u w:val="none"/>
          <w:rtl w:val="0"/>
        </w:rPr>
        <w:t xml:space="preserve"> shall survive the termination of this Lease and shall not merge into the deed to the extent that Tenant exercises the Option pursuant to </w:t>
      </w:r>
      <w:r w:rsidDel="00000000" w:rsidR="00000000" w:rsidRPr="00000000">
        <w:rPr>
          <w:u w:val="single"/>
          <w:rtl w:val="0"/>
        </w:rPr>
        <w:t xml:space="preserve">Article 16</w:t>
      </w:r>
      <w:r w:rsidDel="00000000" w:rsidR="00000000" w:rsidRPr="00000000">
        <w:rPr>
          <w:rtl w:val="0"/>
        </w:rPr>
        <w:t xml:space="preserve"> of this Lease.</w:t>
      </w:r>
    </w:p>
    <w:p w:rsidR="00000000" w:rsidDel="00000000" w:rsidP="00000000" w:rsidRDefault="00000000" w:rsidRPr="00000000" w14:paraId="00000063">
      <w:pPr>
        <w:ind w:firstLine="1440"/>
        <w:jc w:val="both"/>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Warranties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extent such warranties are assignable, Landlord hereby assigns to Tenant, on a non-exclusive basis, all warranties received in connection with the design, construction and installation of the Landlord Improvements, if any.  Further, concurrently with the closing of Tenant’s acquisition of the Premises, pursuant to the Option described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below, Landlord shall:  (i) execute for the benefit of Tenant an Assignment of Warranties and Guaranties in the form attached hereto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incorporated for all purposes herein; and (ii) exercise commercially reasonable efforts to obtain an Acknowledgement of Third Party Beneficiary from Landlord’s architect, engineers, Contractor, design-build firm or other such parties to execute a document substantially similar to the form attached hereto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incorporated for all purposes herein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Acknowledgement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agrees that, upon written request from Tenant, it will assert its rights under any and all warranties and guaranties of third parties held by Landlord for the Landlord Improvements (including those provided by the Contractor and subcontractors) (collectively,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 Warranties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Nothing in this Lease shall prevent Tenant from enforcing the Construction Warranties as allowed under the Acknowledgment.  Any limitation of Landlord’s warranties under this Lease during the Lease Term is strictly for the benefit of Landlord (and its successors and assigns) and no other party. Neither Landlord’s Contractor, its architect, nor any other third party (other than Landlord’s successors or assigns) may rely upon such limitation for their benefit or attempt to claim such limitation as a waiver by Landlord in any manner whatsoever, and such parties shall remain fully liable to the extent of their obligations under their respective contracts and warranties with Landlord and any applicable laws. Landlord and Tenant hereby agree that the terms and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5.3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survive the termination of this Lease and shall not merge into the deed to the extent that Tenant exercises the Option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w:t>
      </w:r>
    </w:p>
    <w:p w:rsidR="00000000" w:rsidDel="00000000" w:rsidP="00000000" w:rsidRDefault="00000000" w:rsidRPr="00000000" w14:paraId="0000006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Representatives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Each party designates its respective individual(s) named below as its representative(s) to act on its behalf in all matters covered by this Lease.  All inquiries, requests, instructions, authorizations, and other communications with respect to the matters covered by this Lease shall be made to such representatives.  Any party may, without further or independent inquiry, assume and rely at all times that each of the other party’s representative designated hereunder has the power and authority to make decisions on behalf of such party, to communicate such decisions to the other party and to bind such party by his acts and deeds (which are otherwise consistent with the terms and provision of this Lease), unless otherwise notified in writing by the party designating the representative.  Any party may change its representative under this Lease at any time by written notice to the other parties.  The initial representative of each party for purposes of this paragraph shall be as follows:</w:t>
      </w:r>
    </w:p>
    <w:p w:rsidR="00000000" w:rsidDel="00000000" w:rsidP="00000000" w:rsidRDefault="00000000" w:rsidRPr="00000000" w14:paraId="00000066">
      <w:pPr>
        <w:ind w:firstLine="1440"/>
        <w:jc w:val="both"/>
        <w:rPr/>
      </w:pPr>
      <w:r w:rsidDel="00000000" w:rsidR="00000000" w:rsidRPr="00000000">
        <w:rPr>
          <w:rtl w:val="0"/>
        </w:rPr>
        <w:t xml:space="preserve">Tenant:</w:t>
        <w:tab/>
        <w:tab/>
        <w:t xml:space="preserve">Greg Batten or John Eldridge</w:t>
      </w:r>
    </w:p>
    <w:p w:rsidR="00000000" w:rsidDel="00000000" w:rsidP="00000000" w:rsidRDefault="00000000" w:rsidRPr="00000000" w14:paraId="00000067">
      <w:pPr>
        <w:ind w:firstLine="1440"/>
        <w:jc w:val="both"/>
        <w:rPr/>
      </w:pPr>
      <w:r w:rsidDel="00000000" w:rsidR="00000000" w:rsidRPr="00000000">
        <w:rPr>
          <w:rtl w:val="0"/>
        </w:rPr>
        <w:t xml:space="preserve">Landlord:</w:t>
        <w:tab/>
        <w:tab/>
        <w:t xml:space="preserve">Jesse Shetlar, President</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Meetings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and after the date of this Lease and until completion of the Landlord Improvements (including, without limitation, completion of any punch list items, any and all warranty work, and obtaining the final certificate of occupancy), the designated representatives of the parties shall meet on a regular basis (the frequency of which shall be as agreed upon from time to time by the parties) regarding the status of construction of the Landlord Improvements, scheduling and coordination issues, engineering and design issues, and other similar issues.  Landlord shall be responsible for scheduling the time and location of such meetings and shall give the other parties at least 3 days’ advance notice thereof unless the basis for such meeting reasonably necessitates a shorter notice period, then in such event the parties shall use commercially reasonable efforts to meet as such circumstances necessitate.</w:t>
      </w:r>
    </w:p>
    <w:p w:rsidR="00000000" w:rsidDel="00000000" w:rsidP="00000000" w:rsidRDefault="00000000" w:rsidRPr="00000000" w14:paraId="0000006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xcytpi" w:id="22"/>
      <w:bookmarkEnd w:id="2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Alterations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addition to the construction of the Landlord Improvements, at any time and from time to time during the Lease Term, Tenant, at its sole expense, but subject to Landlord’s prior written approval (with such approval not to be unreasonably withheld, conditioned or delayed), may make additions and alterations to the Landlord Improvements now or hereafter located on the Premises, provided that (a) all such additions and alterations shall be constructed in a first class </w:t>
      </w:r>
      <w:r w:rsidDel="00000000" w:rsidR="00000000" w:rsidRPr="00000000">
        <w:rPr>
          <w:rtl w:val="0"/>
        </w:rPr>
        <w:t xml:space="preserve">workmanlike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manner and shall not decrease the value of any of the existing Landlord Improvements; (b) all required approvals of such construction shall have been obtained from the governmental authorities and utilities having jurisdiction thereof; and (c) Tenant shall ensure that its contractors procure and maintain in full force and effect during the course of construction a “broad form” commercial general liability and property damage policy of insurance naming Landlord, Tenant, and Landlord’s lenders as additional insureds. Tenant shall provide Landlord at least 30 days’ written notice for any structural improvements.  Landlord shall in all cases have the right to post on the Premises a “notice of non-responsibility” prior to commencement of construction of any such additions and alterations.</w:t>
      </w:r>
    </w:p>
    <w:p w:rsidR="00000000" w:rsidDel="00000000" w:rsidP="00000000" w:rsidRDefault="00000000" w:rsidRPr="00000000" w14:paraId="0000006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ci93xb" w:id="23"/>
      <w:bookmarkEnd w:id="2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Plans and Specifications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Except as otherwise provided in this Lease (e.g.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5.6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construction work on the Premises, and all alterations and additions thereto, shall be done in compliance with and pursuant to the Final Plans and performed by duly licensed and reputable contractors approved by Landlord in its sole and absolute discretion.</w:t>
      </w:r>
    </w:p>
    <w:p w:rsidR="00000000" w:rsidDel="00000000" w:rsidP="00000000" w:rsidRDefault="00000000" w:rsidRPr="00000000" w14:paraId="0000006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whwml4" w:id="24"/>
      <w:bookmarkEnd w:id="2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Liens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not suffer or permit to be enforced against the Premises, or any part thereof, any mechanic’s, materialman’s, contractor’s or subcontractor’s liens arising from, or any claim for damage growing out of the work of any construction, repair, restoration, replacement, or improvement done by or on behalf of Tenant, and Tenant shall pay or cause to be paid all of such liens, claims, or demands before any action is brought to enforce the same against the Premises; provided, however, that Tenant may contest the validity of any such lien.  If Tenant fails in its contest for such lien, then Tenant must take all steps necessary to prevent foreclosure of such lien and/or the imposition of any adverse judgment associated with same against the Premises. If after Landlord providing Tenant at least 30 days’ prior written notice Tenant has failed to commence the cure of same, Landlord shall have the right, at Tenant’s expense, to transfer said lien to bond as provided by law and to take any other reasonable steps, all at Tenant’s expense, as may be required to prevent foreclosure of such lien and/or the imposition of any adverse judgment associated with same against the Premises.</w:t>
      </w:r>
    </w:p>
    <w:p w:rsidR="00000000" w:rsidDel="00000000" w:rsidP="00000000" w:rsidRDefault="00000000" w:rsidRPr="00000000" w14:paraId="0000006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Early Entry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Notwithstanding anything to the contrary contained herein, upon Landlord’s prior written consent (which consent shall not be unreasonably withheld, conditioned or delayed), Tenant shall have reasonable access to the Premises on or before the Substantial Completion Date in order to begin installing Tenant’s trade fixtures and personal property and for any other legal purpose reasonably acceptable to Landlord which is necessary for the preparation of the Premises for operation of a charter school by Tenant (excluding the instruction of students at the Premises), provided that such early entry and installation of Tenant’s trade fixtures and personal property shall not unreasonably interfere with the timely construction and completion of the Landlord Improvements.  Such early entry will be subject to all the terms and provisions of this Lease except for the payment of Rent, which will become due and payable commencing on the Rent Commencement Date.  Without limiting the generality of the foregoing in any manner whatsoever and by way of example only, and to the extent that the portion of the Premises sought to be used by Tenant is complete and access to and from such portion would not pose a risk of harm to any attendees or unreasonable interference to ongoing construction, the following activities on the Premises are hereby approved by Landlord for purposes of this Section provided that such activities are otherwise allowed by the applicable AHJ: (i) employee meetings and orientation, (ii) kitchen personnel having access to the Premises in order to stock, organize and arrange the cafeteria which is a part of the Premises, (iii) public forums, (iv) recruitment meetings, (v) technology personnel having access to the Premises in order to install, test and monitor the various technology components of the Premises, and (vi) stationing a receptionist/representative at the Premises to facilitate walk-in meetings and tours of the Premises.  </w:t>
      </w:r>
    </w:p>
    <w:p w:rsidR="00000000" w:rsidDel="00000000" w:rsidP="00000000" w:rsidRDefault="00000000" w:rsidRPr="00000000" w14:paraId="0000006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Qualifications of Contractor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select a general contractor or construction manager (either hereinafter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Contractor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meets the following conditions:</w:t>
      </w:r>
    </w:p>
    <w:p w:rsidR="00000000" w:rsidDel="00000000" w:rsidP="00000000" w:rsidRDefault="00000000" w:rsidRPr="00000000" w14:paraId="0000006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Contractor shall be registered to do business in the State of North Carolina and shall be in good standing at all times with the Secretary of State.  </w:t>
      </w:r>
    </w:p>
    <w:p w:rsidR="00000000" w:rsidDel="00000000" w:rsidP="00000000" w:rsidRDefault="00000000" w:rsidRPr="00000000" w14:paraId="0000007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Contractor must demonstrate an unblemished record of having delivered public school construction projects, similar in size and scope to the Landlord Improvements, on schedule.  Contractor or any of its principals or owners must not have been sued or taken to mediation or arbitration in the past 5 years for any public works, public school, charter school, private school or any local government or institutional construction project.</w:t>
      </w:r>
    </w:p>
    <w:p w:rsidR="00000000" w:rsidDel="00000000" w:rsidP="00000000" w:rsidRDefault="00000000" w:rsidRPr="00000000" w14:paraId="0000007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project, the Contractor shall purchase and maintain insurance as set forth below.  Landlord shall require that Contractor’s insurance be issued by companies having a rating in the Best’s Key Rating Guide of A, Class XII or better. Landlord and Tenant must each be named as additional insured.</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9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Required Coverage and Limits of Liability:</w:t>
      </w:r>
    </w:p>
    <w:p w:rsidR="00000000" w:rsidDel="00000000" w:rsidP="00000000" w:rsidRDefault="00000000" w:rsidRPr="00000000" w14:paraId="00000073">
      <w:pPr>
        <w:numPr>
          <w:ilvl w:val="0"/>
          <w:numId w:val="2"/>
        </w:numPr>
        <w:ind w:left="720" w:hanging="360"/>
        <w:jc w:val="both"/>
        <w:rPr/>
      </w:pPr>
      <w:r w:rsidDel="00000000" w:rsidR="00000000" w:rsidRPr="00000000">
        <w:rPr>
          <w:rtl w:val="0"/>
        </w:rPr>
        <w:t xml:space="preserve">Workers Compensation:  Statutory </w:t>
      </w:r>
    </w:p>
    <w:p w:rsidR="00000000" w:rsidDel="00000000" w:rsidP="00000000" w:rsidRDefault="00000000" w:rsidRPr="00000000" w14:paraId="00000074">
      <w:pPr>
        <w:numPr>
          <w:ilvl w:val="0"/>
          <w:numId w:val="2"/>
        </w:numPr>
        <w:ind w:left="720" w:hanging="360"/>
        <w:jc w:val="both"/>
        <w:rPr/>
      </w:pPr>
      <w:r w:rsidDel="00000000" w:rsidR="00000000" w:rsidRPr="00000000">
        <w:rPr>
          <w:rtl w:val="0"/>
        </w:rPr>
        <w:t xml:space="preserve">Employer’s Liability:  $1,000,000.00 per accident, $500,000.00 disease policy limit, $500,000.00 disease each employee</w:t>
      </w:r>
    </w:p>
    <w:p w:rsidR="00000000" w:rsidDel="00000000" w:rsidP="00000000" w:rsidRDefault="00000000" w:rsidRPr="00000000" w14:paraId="00000075">
      <w:pPr>
        <w:numPr>
          <w:ilvl w:val="0"/>
          <w:numId w:val="2"/>
        </w:numPr>
        <w:ind w:left="720" w:hanging="360"/>
        <w:jc w:val="both"/>
        <w:rPr/>
      </w:pPr>
      <w:r w:rsidDel="00000000" w:rsidR="00000000" w:rsidRPr="00000000">
        <w:rPr>
          <w:rtl w:val="0"/>
        </w:rPr>
        <w:t xml:space="preserve">Commercial General Liability:  $1,000,000.00 per occurrence, $2,000,000.00 general aggregate</w:t>
      </w:r>
    </w:p>
    <w:p w:rsidR="00000000" w:rsidDel="00000000" w:rsidP="00000000" w:rsidRDefault="00000000" w:rsidRPr="00000000" w14:paraId="00000076">
      <w:pPr>
        <w:numPr>
          <w:ilvl w:val="0"/>
          <w:numId w:val="2"/>
        </w:numPr>
        <w:ind w:left="720" w:hanging="360"/>
        <w:jc w:val="both"/>
        <w:rPr/>
      </w:pPr>
      <w:r w:rsidDel="00000000" w:rsidR="00000000" w:rsidRPr="00000000">
        <w:rPr>
          <w:rtl w:val="0"/>
        </w:rPr>
        <w:t xml:space="preserve">Property damage deductible not to exceed $2,500.00 per occurrence  </w:t>
      </w:r>
    </w:p>
    <w:p w:rsidR="00000000" w:rsidDel="00000000" w:rsidP="00000000" w:rsidRDefault="00000000" w:rsidRPr="00000000" w14:paraId="0000007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 shall, within 10 days of Landlord’s execution of same, provide Tenant with fully executed and unredacted copies of any and all documents related to costs incurred by Landlord hereunder, and for which Tenant is obligated to reimburse Landlord pursuant to the terms and provisions hereof, and any other project related documents Tenant shall reasonably request, including, without limitation, any contracts, contract amendments, addenda, exhibits, approved change orders, insurance policies and certificates, and insurance bonds. </w:t>
      </w:r>
    </w:p>
    <w:p w:rsidR="00000000" w:rsidDel="00000000" w:rsidP="00000000" w:rsidRDefault="00000000" w:rsidRPr="00000000" w14:paraId="00000079">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Premises Expansion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During the Lease Term, Tenant shall notify Landlord in writing of Tenant’s intent to expand the Facility on the Premises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Expansion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provide Landlord, in writing, the terms and conditions for the construction of the Expansion. If Landlord accepts such terms and conditions, at Landlord’s sole and absolute discretion, Tenant shall engage Landlord to construct the Expansion, which shall be constructed and completed by Landlord at market rate. Before Landlord commences the Expansion, Landlord and Tenant shall enter into an Amendment to this Lease in order to reflect the terms for the construction and leasing of the Expansion. If Landlord elects not to construct the Expansion, then Tenant is hereby authorized to hire a third-party contractor to perform the Expansion instead.</w:t>
      </w:r>
    </w:p>
    <w:p w:rsidR="00000000" w:rsidDel="00000000" w:rsidP="00000000" w:rsidRDefault="00000000" w:rsidRPr="00000000" w14:paraId="0000007A">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bn6wsx" w:id="25"/>
      <w:bookmarkEnd w:id="25"/>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TAXES AND ASSESSMENTS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qsh70q" w:id="26"/>
      <w:bookmarkEnd w:id="2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Payment of Taxes and Assessments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Beginning on the Rent Commencement Date and continuing throughout the remainder of the Lease Term, except as otherwise provided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6.4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below, Tenant shall pay, prior to delinquency:  (a) all property taxes, assessments, levies, fees, fines, penalties and all other governmental charges, general and special, ordinary and extraordinary, foreseen and unforeseen, including rollback taxes, which are imposed or levied upon or assessed against (i) the Premises, or (ii) this Lease, the leasehold estate hereby created or which arises in respect of the operation, possession or use of the Premises; and (b) all sales, transaction privilege, gross receipts or similar taxes imposed or levied upon, assessed against or measured by any Base Rent or other amounts payable to Landlord hereunder, but not income taxes or any taxes which Tenant is able to secure an exemption from to the benefit of Landlord and Tenant.   Notwithstanding anything to the contrary herein, Tenant shall not be obligated to pay any of the following imposed (and any penalties or interest related thereto) against Landlord or the Premises: (i) any local, state, federal or any other governmental authority or agency income tax, (ii) state margin, franchise or occupations tax, (iii) any employer tax, (iv) any  inheritance, estate or death tax imposed on Landlord or with respect to the Premises as a result of the death of any of Landlord’s partners, (v) any succession taxes attributable to Landlord’s acts, (vi) any transfer taxes attributable to Landlord’s acts or interest in the Premises, (vii) any gift taxes attributable to Landlord’s acts, (viii) any profit taxes attributable to Landlord’s acts, (ix) any capital taxes attributable to Landlord’s acts, or (x) any special assessments levied for improvements not required by applicable authority, made at Landlord’s request and not exclusively benefitting the Premises.  In addition, Tenant shall not be responsible for any excise, corporate or partnership taxes or interest or penalties related to Landlord.  If Tenant fails to pay any of the foregoing before they become delinquent, Landlord, after notice to Tenant, may pay such delinquent taxes, assessments, levies, fees, fines, penalties and governmental charges, and all expenditures and costs incurred thereby shall be payable as Additional Rent hereunder within 20 days after such notice to Tenant.  Tenant will furnish to Landlord, promptly after demand therefor, proof of payment of all items referred to above which are payable by Tenant.  If any such assessment may legally be paid in installments, Tenant may pay such assessment in installments.  </w:t>
      </w:r>
    </w:p>
    <w:p w:rsidR="00000000" w:rsidDel="00000000" w:rsidP="00000000" w:rsidRDefault="00000000" w:rsidRPr="00000000" w14:paraId="0000007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as4poj" w:id="27"/>
      <w:bookmarkEnd w:id="2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Prorations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ad valorem real estate taxes and personal property taxes which are due and payable in the first Lease Year and within one year after the expiration of the Lease Term shall be prorated as of the date this Lease is executed and delivered by each of the parties or the date of expiration of the Lease Term, whichever is applicable, on the basis of the fiscal year with respect to which such taxes are assessed, and assuming that such taxes are payable in arrears.  Tenant shall be responsible for and shall pay the portion of such taxes relating to the periods beginning with the Rent Commencement Date through and including the expiration or earlier termination of this Lease.</w:t>
      </w:r>
    </w:p>
    <w:p w:rsidR="00000000" w:rsidDel="00000000" w:rsidP="00000000" w:rsidRDefault="00000000" w:rsidRPr="00000000" w14:paraId="0000007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pxezwc" w:id="28"/>
      <w:bookmarkEnd w:id="2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Privilege of Contesting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Upon at least 10 days’ prior written notice to Landlord and Tenant furnishing to Landlord such bonds or other security as determined and requested by Landlord prior to such contest, Tenant shall have the right, exercised in good faith, to protest, contest, object to or oppose the legality or amount of any such taxes and assessments to be paid by Tenant hereunder.  In the event of any such contest, Tenant may defer payment of any such tax or assessment so long as the legality or the amount thereof is being so contested, diligently and in good faith.  If the disputed portion of such taxes and assessments, and any late fees or other charges, are required by law to be paid prior to resolution of the contest, Tenant shall pay the same.  Landlord shall reasonably cooperate with Tenant in any such proceeding; provided, however, that (i) no such contest shall subject Landlord to the risk of any criminal liability or civil liability, and (ii) Tenant shall give to Landlord such security as Landlord may reasonably require in order to ensure the ultimate payment of such taxes and assessments, and in order to ensure that in no event shall any applicable taxing authority be permitted to file a lien against the Premises and/or commence sale of the Premises based upon Tenant’s contesting of any taxes or assessments.  Any such contest shall be at the sole expense of Tenant, and Tenant shall pay the amount contested to the extent it is held valid, together with all attorney’s fees, court costs, interest, penalties and other expenses relating thereto along with any costs or expenses incurred by Landlord as a result of any such contest.  Each refund of any tax, assessment, fee or charge so contested shall be paid to Tenant, and Landlord shall not, without prior approval of Tenant, not to be unreasonably withheld, conditioned or delayed, make or enter into or finally agree to any settlement, compromise or any disposition of any contest or discontinue or withdraw any contest or accept any refund, other adjustment or credit of or from any such tax or assessment as a result of any contest.  If there are any refunds of the taxes or assessment at the end of the Lease Term, the amounts will be prorated between Landlord and Tenant on the basis set forth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and all penalties and interest that become due as a result of any such contest shall be paid by Tenant.</w:t>
      </w:r>
    </w:p>
    <w:p w:rsidR="00000000" w:rsidDel="00000000" w:rsidP="00000000" w:rsidRDefault="00000000" w:rsidRPr="00000000" w14:paraId="0000007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Exempt Status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advises Landlord that Tenant, as a 501(c)(3) tax exempt organization, shall be exempt from all taxation as provided for in United States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Internal Revenue Code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U.S.C.</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501(c)</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extent no tax is due as a result thereof, then Tenant shall be relieved from the payment thereof, but if any tax should be due or payable, or claimed by any governmental authority as due or payable notwithstanding the foregoing, for any reason, then Tenant will be obligated to pay same. Tenant understands, acknowledges and agrees that no other benefit, credit or discount to Tenant is expected or proper other than Tenant’s relief from payment of any taxes for which it is legally exempt and properly achieves the exemption.</w:t>
      </w:r>
    </w:p>
    <w:p w:rsidR="00000000" w:rsidDel="00000000" w:rsidP="00000000" w:rsidRDefault="00000000" w:rsidRPr="00000000" w14:paraId="0000007F">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9x2ik5" w:id="29"/>
      <w:bookmarkEnd w:id="29"/>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REPAIRS AND MAINTENANCE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p2csry" w:id="30"/>
      <w:bookmarkEnd w:id="3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Obligations of Tenant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bookmarkStart w:colFirst="0" w:colLast="0" w:name="_heading=h.147n2zr" w:id="31"/>
      <w:bookmarkEnd w:id="3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Beginning on the Rent Commencement Date and continuing throughout the remainder of the Lease Term, Tenant, at its sole expense, shall keep and maintain the Premises and all of the improvements now or hereafter located on the Premises and all additions thereto, in good, first class, attractive and safe condition and repair and shall make all necessary repairs, replacements and renewals, whether structural or non-structural, foreseen or unforeseen, ordinary or extraordinary, in order to maintain such state of repair and condition; it being the intention of the parties that Landlord shall have no liability for any of the foregoing that Landlord shall obtain possession of the improvements at the end of the Lease Term, and that the improvements will be in good repair and condition at said time, reasonable wear and tear excepted and insured casualty loss excepted.  During the Lease Term, Tenant shall also be responsible, at Tenant’s sole expense, for the maintenance, repair and replacement of the Premises, including, without limitation, all buildings, HVAC, windows and plate glass, wiring, plumbing, roadways, driveways, parking areas, landscaping, sidewalks, fencing, lighting, retention areas, drainage and utility facilities and other improvements located on, in, or under the Premises.  Tenant, at Tenant’s expense, shall be responsible for all improvements, additions, alterations, maintenance, and repairs necessary or appropriate such that the Premises and all improvements thereon are in compliance with the Americans with Disabilities Act of 1990. In the event Tenant neglects said responsibilities as listed above, Landlord may, at its sole discretion, make the necessary repairs and maintenance to the Premises and charge the costs associated therewith to Tenant, which sums shall be payable as Additional Rent.  Tenant shall provide to Landlord upon request any and all maintenance contracts for HVAC systems for the Premises, which shall require at least quarterly maintenance of the HVAC systems.  The HVAC maintenance shall remain in place the entire Lease Term, it being agreed that Landlord shall have no duty to repair, maintain, or replace any HVAC system.  </w:t>
      </w:r>
    </w:p>
    <w:p w:rsidR="00000000" w:rsidDel="00000000" w:rsidP="00000000" w:rsidRDefault="00000000" w:rsidRPr="00000000" w14:paraId="00000082">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Beginning on the Rent Commencement Date and continuing throughout the remainder of the Lease Term, Tenant shall be solely responsible, at its sole cost, for providing janitorial, cleaning, sanitation and landscaping services to the Premises, each in a manner compliant with all legal requirements and at least sufficient for the Premises to be operated in a safe and attractive manner. </w:t>
      </w:r>
    </w:p>
    <w:p w:rsidR="00000000" w:rsidDel="00000000" w:rsidP="00000000" w:rsidRDefault="00000000" w:rsidRPr="00000000" w14:paraId="0000008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Beginning on the Rent Commencement Date and continuing throughout the remainder of the Lease Term, Tenant expressly assumes the duty to provide security to the Premises and to implement at Tenant’s sole cost, risk and expense all appropriate measures relating to security.  Landlord shall have no duties to monitor, supervise, employ, create or review protocols, screen, or in any manner be responsible for security and Landlord is relying on Tenant’s presence in the Premises and duties with respect to the operations of the Premises to be responsible for security in all respects.</w:t>
      </w:r>
    </w:p>
    <w:p w:rsidR="00000000" w:rsidDel="00000000" w:rsidP="00000000" w:rsidRDefault="00000000" w:rsidRPr="00000000" w14:paraId="00000084">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o7alnk" w:id="32"/>
      <w:bookmarkEnd w:id="32"/>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UTILITIES</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3ckvvd" w:id="33"/>
      <w:bookmarkEnd w:id="3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Payment of Utilities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Beginning on the Rent Commencement Date and continuing throughout the remainder of the Lease Term, Tenant agrees to establish separate accounts and pay when due all charges for water, sewer, gas, electric, trash, telephone, CATV, and all other utility services of every kind and nature supplied to and used on the Premises, including all connection fees and/or pending assessment charges.  Any interruptions or impairments of utility services of any nature or in any manner whatsoever shall not affect any of Tenant’s obligations under this Lease unless caused by the gross negligence, recklessness, or willful misconduct of Landlord, its agents, contractors, or employees, in which case Rent shall be equitably abated during the period of the interruption or impairment based on the portion of the Premises that are not useable as a result of such interruption or impairment.</w:t>
      </w:r>
    </w:p>
    <w:p w:rsidR="00000000" w:rsidDel="00000000" w:rsidP="00000000" w:rsidRDefault="00000000" w:rsidRPr="00000000" w14:paraId="00000086">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ihv636" w:id="34"/>
      <w:bookmarkEnd w:id="34"/>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INSURANCE AND INDEMNIFICATION</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2hioqz" w:id="35"/>
      <w:bookmarkEnd w:id="3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Non-Liability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Except for matters attributable to Landlord’s and, without limitation, Landlord’s employees’, agents’, contractors’, partners’, officers’, and/or any other party acting on behalf of or for the benefit of any of the foregoing persons’ gross negligence, recklessness, or willful misconduct, Landlord shall not be liable for any claim, demand, liability, loss, cost, damage or expense, including, without limitation, reasonable attorneys’ fees and court costs arising out of Tenant entering into, and performing its obligations under, this Lease, or arising out of any failure of Tenant to comply with any of Tenant’s obligations under this Lease, and any accident or other occurrence causing injury to or death of persons or damage to property by reason of Tenant’s use, construction or maintenance of any improvements, of any additions, alterations or renovations thereto, or due to the condition of the Premises or any improvements thereon, or the use or neglect thereof by Tenant or any agent, employee, invitee, contractor, or customer of Tenant, or any other person, or otherwise occurring upon the Premises or any improvements thereon.  </w:t>
      </w:r>
    </w:p>
    <w:p w:rsidR="00000000" w:rsidDel="00000000" w:rsidP="00000000" w:rsidRDefault="00000000" w:rsidRPr="00000000" w14:paraId="0000008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hmsyys" w:id="36"/>
      <w:bookmarkEnd w:id="3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Casualty Insurance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will, at all times during the Lease Term and at the sole expense of Tenant, keep all improvements, equipment, and fixtures on the Premises insured for the benefit of Landlord and Tenant, as co-insureds, to the extent of 100% of the full replacement cost thereof against all risk of loss associated with casualties.</w:t>
      </w:r>
    </w:p>
    <w:p w:rsidR="00000000" w:rsidDel="00000000" w:rsidP="00000000" w:rsidRDefault="00000000" w:rsidRPr="00000000" w14:paraId="0000008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1mghml" w:id="37"/>
      <w:bookmarkEnd w:id="3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Liability Insurance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at its sole expense, shall at all times during the Lease Term, maintain in force an insurance policy or policies insuring against all liability resulting from injury or death occurring to persons in or about the Premises, with limits of $2,000,000.00 per occurrence and $2,000,000.00 general aggregate, with respect to personal injury, death and property damage.  The original of such policy or policies shall remain in possession of Tenant; provided, however, that Landlord shall have the right to receive from Tenant, upon written demand and within 30 days of receipt of such demand, a duplicate policy or policies of any such insurance.  Tenant shall also maintain and keep in force all employees’ compensation insurance on its employees, if any, required under the applicable workmen’s compensation laws of the state in which the Premises are located, and Employer’s Liability coverage with limits of no less than $1,000,000.00 per accident for bodily injury or illness.</w:t>
      </w:r>
    </w:p>
    <w:p w:rsidR="00000000" w:rsidDel="00000000" w:rsidP="00000000" w:rsidRDefault="00000000" w:rsidRPr="00000000" w14:paraId="0000008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grqrue" w:id="38"/>
      <w:bookmarkEnd w:id="3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Other Insurance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at its sole expense, shall at all times during the Lease Term, maintain in force such other and additional insurance policies as a prudent ground tenant and charter school operator in the position of Tenant would maintain or as Landlord may require from time to time, with policy limits subject to Landlord’s written consent (with such consent not to be unreasonably withheld, conditioned or delayed), including without limitation:</w:t>
      </w:r>
    </w:p>
    <w:p w:rsidR="00000000" w:rsidDel="00000000" w:rsidP="00000000" w:rsidRDefault="00000000" w:rsidRPr="00000000" w14:paraId="0000008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Protection against sexual abuse and molestation claims coverage;</w:t>
      </w:r>
    </w:p>
    <w:p w:rsidR="00000000" w:rsidDel="00000000" w:rsidP="00000000" w:rsidRDefault="00000000" w:rsidRPr="00000000" w14:paraId="0000008C">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Contractual liability insurance sufficient to cover Tenant’s indemnity obligations hereunder (but only if such contractual liability insurance is not already included in Tenant’s commercial general liability insurance policy and umbrella/excess liability insurance policy);</w:t>
      </w:r>
    </w:p>
    <w:p w:rsidR="00000000" w:rsidDel="00000000" w:rsidP="00000000" w:rsidRDefault="00000000" w:rsidRPr="00000000" w14:paraId="0000008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Commercial auto liability insurance (if applicable) covering automobiles owned, hired or used by Tenant in carrying on its business with limits not less than $2,000,000 combined single limit for each accident, insuring Tenant and scheduled to the umbrella/excess liability insurance policy;</w:t>
      </w:r>
    </w:p>
    <w:p w:rsidR="00000000" w:rsidDel="00000000" w:rsidP="00000000" w:rsidRDefault="00000000" w:rsidRPr="00000000" w14:paraId="0000008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Business interruption insurance in an amount reasonably acceptable to Landlord;</w:t>
      </w:r>
    </w:p>
    <w:p w:rsidR="00000000" w:rsidDel="00000000" w:rsidP="00000000" w:rsidRDefault="00000000" w:rsidRPr="00000000" w14:paraId="0000008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Comprehensive crime coverage in an amount reasonably acceptable to Landlord; and</w:t>
      </w:r>
    </w:p>
    <w:p w:rsidR="00000000" w:rsidDel="00000000" w:rsidP="00000000" w:rsidRDefault="00000000" w:rsidRPr="00000000" w14:paraId="0000009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that Tenant will be serving food from the Premises, completed products insurance.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9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sub-limits shall be less than $2,000,000.00 per occurrence and $2,000,000.00 general aggregate.  Landlord shall be named as an additional insured on all such policies. Tenant shall be required to abide by each of the requirements applicable to such policies. </w:t>
      </w:r>
    </w:p>
    <w:p w:rsidR="00000000" w:rsidDel="00000000" w:rsidP="00000000" w:rsidRDefault="00000000" w:rsidRPr="00000000" w14:paraId="0000009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Policy Requirements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insurance policies required or otherwise provided and maintained under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contain provisions to the effect that (a) Tenant’s liability coverage shall be primary and non-contributory with Landlord’s liability coverage, (b) the insurance shall not be canceled or modified without 30 days’ prior written notice to Landlord, and (c) no modification shall be effective unless approved in writing by Landlord, with such approval not to be unreasonably withheld, conditioned or delayed.  All such policies shall be issued by companies having a rating in the Best’s Key Rating Guide of A, Class XII or better, responsible and authorized to do business in the state in which the Premises are located and shall be approved by Landlord (with such approval not to be unreasonably withheld, conditioned or delayed).</w:t>
      </w:r>
      <w:bookmarkStart w:colFirst="0" w:colLast="0" w:name="bookmark=id.28h4qwu" w:id="39"/>
      <w:bookmarkEnd w:id="39"/>
      <w:bookmarkStart w:colFirst="0" w:colLast="0" w:name="bookmark=id.19c6y18" w:id="40"/>
      <w:bookmarkEnd w:id="40"/>
      <w:bookmarkStart w:colFirst="0" w:colLast="0" w:name="bookmark=id.3fwokq0" w:id="41"/>
      <w:bookmarkEnd w:id="41"/>
      <w:bookmarkStart w:colFirst="0" w:colLast="0" w:name="bookmark=id.1v1yuxt" w:id="42"/>
      <w:bookmarkEnd w:id="42"/>
      <w:bookmarkStart w:colFirst="0" w:colLast="0" w:name="bookmark=id.vx1227" w:id="43"/>
      <w:bookmarkEnd w:id="43"/>
      <w:bookmarkStart w:colFirst="0" w:colLast="0" w:name="bookmark=id.2u6wntf" w:id="44"/>
      <w:bookmarkEnd w:id="44"/>
      <w:bookmarkStart w:colFirst="0" w:colLast="0" w:name="bookmark=id.4f1mdlm" w:id="45"/>
      <w:bookmarkEnd w:id="45"/>
      <w:bookmarkStart w:colFirst="0" w:colLast="0" w:name="bookmark=id.3tbugp1" w:id="46"/>
      <w:bookmarkEnd w:id="46"/>
      <w:bookmarkStart w:colFirst="0" w:colLast="0" w:name="bookmark=id.nmf14n" w:id="47"/>
      <w:bookmarkEnd w:id="4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Landlord’s property management company (Hawkins Companies LLC), Landlord’s asset management company (Performance Charter School Development LLC), and Landlord’s lender(s) must each be named as additional insureds on all policies.</w:t>
      </w:r>
    </w:p>
    <w:p w:rsidR="00000000" w:rsidDel="00000000" w:rsidP="00000000" w:rsidRDefault="00000000" w:rsidRPr="00000000" w14:paraId="0000009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7m2jsg" w:id="48"/>
      <w:bookmarkEnd w:id="4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Mutual Release of Subrogation Rights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Without in any way limiting the applicability of this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and Landlord each hereby release and relieve the other and the officers, directors, owners, shareholders, employees, agents and representatives of the other, and waive their entire right of recovery against the other and the officers, directors, owners, shareholders, employees, agents and representatives of the other, for loss or damage arising out of or incident to the perils insured against under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perils occur in, on or about the Premises, whether due to the negligence of Landlord or Tenant or their agents, employees, contractors, concessionaires and/or invitees, but only to the extent of insurance proceeds actually paid, and specifically excluding a release of subrogation rights for amounts less than applicable deductibles.  Tenant shall, upon obtaining the policies of insurance required hereunder, give notice to and obtain waiver of subrogation agreements or endorsements from the insurance carrier or carriers concerning the foregoing mutual waiver of subrogation contained in this Lease. </w:t>
      </w:r>
    </w:p>
    <w:p w:rsidR="00000000" w:rsidDel="00000000" w:rsidP="00000000" w:rsidRDefault="00000000" w:rsidRPr="00000000" w14:paraId="0000009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Insurance Requirements for Parties Providing Services to Tenant within the 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require all parties providing services within the Premises to carry adequate insurance which shall generally be in the amounts and in the forms otherwise required hereunder unless such party’s scope of services reasonably requires adjustment. Landlord shall be named as an additional insured in all such policies to the same extent required with respect to policies of Tenant.</w:t>
      </w:r>
    </w:p>
    <w:p w:rsidR="00000000" w:rsidDel="00000000" w:rsidP="00000000" w:rsidRDefault="00000000" w:rsidRPr="00000000" w14:paraId="0000009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Indemnification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not be liable for and Tenant covenants and agrees to indemnify and save all Landlord Indemnitees entirely harmless for, from and against each and every claim, demand, liability, loss, cost, damage and expense, including, without limitation, attorneys’ fees and court costs, arising out of any liability, claim or expense (and reasonable attorneys’ fees and costs) arising out of Tenant entering into, and performing its obligations under, this Lease, and any accident or other occurrence causing injury to or death of persons or damage to property by reason of use, construction or maintenance of any improvements or any additions, alterations or renovations thereto, or due to the condition of the Premises or any improvements thereon, or the use or neglect thereof by Tenant or any agent, employee, invitee, contractor, or customer of Tenant, or any other person, or otherwise occurring upon the Premises or any improvements thereon. Tenant further agrees to indemnify and save all Landlord Indemnitees and the interests of Landlord in the Premises entirely harmless for, from and against all claims, demands, liabilities, damages and penalties arising out of any failure of Tenant to comply with any of Tenant’s obligations under this Lease, including without limitation attorneys’ fees and court costs. These indemnities shall survive the expiration of this Lease or the earlier termination thereof, and shall not merge into the deed to the extent that Tenant exercises the Option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 </w:t>
      </w:r>
    </w:p>
    <w:p w:rsidR="00000000" w:rsidDel="00000000" w:rsidP="00000000" w:rsidRDefault="00000000" w:rsidRPr="00000000" w14:paraId="00000096">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mrcu09" w:id="49"/>
      <w:bookmarkEnd w:id="49"/>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ASSIGNMENT AND SUBLETTING</w:t>
      </w:r>
      <w:r w:rsidDel="00000000" w:rsidR="00000000" w:rsidRPr="00000000">
        <w:rPr>
          <w:rtl w:val="0"/>
        </w:rPr>
      </w:r>
    </w:p>
    <w:p w:rsidR="00000000" w:rsidDel="00000000" w:rsidP="00000000" w:rsidRDefault="00000000" w:rsidRPr="00000000" w14:paraId="00000097">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46r0co2" w:id="50"/>
      <w:bookmarkEnd w:id="5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Assignment and Subletting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Prohibition against Assignment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not have the right to assign this Lease or sublease all or part of the Premises without Landlord’s prior written consent, which consent shall not be unreasonably withheld, conditioned or delayed.  The parties acknowledge and agree that it shall not be unreasonable for Landlord to withhold or condition such consent in the event that the proposed assignee (i) does not have verified financial strength and experience operating charter schools equal to or greater than Tenant on the Effective Date and (ii) has not received all required governmental and quasi-governmental approvals required to operate a charter school in the Premises to the same extent received by Tenant in connection with the operation of its school in the Premises.</w:t>
      </w:r>
    </w:p>
    <w:p w:rsidR="00000000" w:rsidDel="00000000" w:rsidP="00000000" w:rsidRDefault="00000000" w:rsidRPr="00000000" w14:paraId="00000099">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Subleases Subject to this 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sublease shall be subject to all of the terms and conditions of this Lease and each subtenant, by accepting any sublease and entering into possession of any portion of the Premises, shall be deemed to have covenanted directly with Landlord to observe and perform all of the provisions of this Lease as they relate to the portion of the Premises subject to the sublease.  </w:t>
      </w:r>
    </w:p>
    <w:p w:rsidR="00000000" w:rsidDel="00000000" w:rsidP="00000000" w:rsidRDefault="00000000" w:rsidRPr="00000000" w14:paraId="0000009A">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Permitted Assignments and Subleases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Notwithstanding anything to the contrary in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elsewhere in this Lease, Tenant shall have the right without the consent of Landlord to sublease or license portions of the Premises under a license agreement substantially similar in form and substance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attached hereto and incorporated for all purposes herein, to subtenants or licensees with educational, religious, social, scientific, charitable, or athletic uses that support Tenant’s operations at the Premises. No assignment shall release Tenant from any obligations or liability under this Lease, unless expressly approved in writing by Landlord. Landlord shall be permitted to assign its interests in this Lease without Tenant’s prior written consent, but with written notice to Tenant. Any assignee or sublessee shall meet the insurance requirements under this Lease.   </w:t>
      </w:r>
    </w:p>
    <w:p w:rsidR="00000000" w:rsidDel="00000000" w:rsidP="00000000" w:rsidRDefault="00000000" w:rsidRPr="00000000" w14:paraId="0000009B">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lwamvv" w:id="51"/>
      <w:bookmarkEnd w:id="51"/>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DAMAGE AND DESTRUCTION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11kx3o" w:id="52"/>
      <w:bookmarkEnd w:id="5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Damage or Destruction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any improvements are damaged or destroyed during the Lease Term by any casualty which is required to be covered by a policy of insurance to be maintained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repair and/or rebuild the same, to the extent of the insurance proceeds actually received by Tenant, so that the repaired or rebuilt improvements shall have as close to the same values as reasonably possible as such improvements were immediately prior to such damage or destruction to the extent possible. If such damage or destruction occurs, Tenant shall maintain the remainder of the Premises in accordance with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7.1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prevent any additional damage due to its then-current condition, including taking measures to keep the remainder water tight and secure.  In the event Landlord’s lender for the Premises requires any insurance proceeds from a covered casualty to be applied to Landlord’s outstanding balance with such lender, then Landlord and Tenant shall remit payment of such proceeds to Landlord’s lender and Landlord will promptly provide funding (but in no event later than 15 days after the foregoing payment is remitted to Landlord’s lender) in the same amount for Tenant to repair or rebuild the damaged improvements as described hereinabove.</w:t>
      </w:r>
    </w:p>
    <w:p w:rsidR="00000000" w:rsidDel="00000000" w:rsidP="00000000" w:rsidRDefault="00000000" w:rsidRPr="00000000" w14:paraId="0000009D">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l18frh" w:id="53"/>
      <w:bookmarkEnd w:id="53"/>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CONDEMNATION</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06ipza" w:id="54"/>
      <w:bookmarkEnd w:id="5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Eminent Domain; Cancellation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Premises are taken by any entity with the power of eminent domain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Condemning Authority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if the Premises are conveyed to a Condemning Authority by a negotiated sale, or if part of the Premises is so taken or conveyed such that the use of the remaining Premises is materially interfered with, or such that the  improvements cannot be rebuilt so that upon completion Tenant may again use the Premises without substantial interference, as determined by Tenant in its reasonable judgment, then Tenant may terminate this Lease by giving Landlord written notice at any time after the occurrence of any of the foregoing and such termination shall be effective as of the date of the transfer to the Condemning Authority.  If this Lease is terminated pursuant to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refund to Tenant any Rent prepaid beyond the effective date of termination.</w:t>
      </w:r>
    </w:p>
    <w:p w:rsidR="00000000" w:rsidDel="00000000" w:rsidP="00000000" w:rsidRDefault="00000000" w:rsidRPr="00000000" w14:paraId="0000009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4k668n3" w:id="55"/>
      <w:bookmarkEnd w:id="5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Partial Takings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part of the Premises or any of the improvements are taken or conveyed without substantially interfering with the use of the Premises, this Lease shall not terminate and Rent shall not abate.  In such event, Landlord shall receive the portion of the award attributable to the value of the fee title estate taken, and Tenant shall receive all remaining awards and other compensation or sums, and Tenant shall apply all such amounts it received to the extent necessary to pay the cost of restoring the improvements and/or the Premises to a complete architectural unit suitable for Tenant’s use on the Premises.</w:t>
      </w:r>
    </w:p>
    <w:p w:rsidR="00000000" w:rsidDel="00000000" w:rsidP="00000000" w:rsidRDefault="00000000" w:rsidRPr="00000000" w14:paraId="000000A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zbgiuw" w:id="56"/>
      <w:bookmarkEnd w:id="5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Basis of Awards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payments made for any taking or conveyance of the land as described in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be paid to Landlord and Tenant hereby agrees that it shall have no claim to any such awards for any damage to its leasehold estate, except as may be provided by the law of the state in which the Premises are located.</w:t>
      </w:r>
    </w:p>
    <w:p w:rsidR="00000000" w:rsidDel="00000000" w:rsidP="00000000" w:rsidRDefault="00000000" w:rsidRPr="00000000" w14:paraId="000000A1">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egqt2p" w:id="57"/>
      <w:bookmarkEnd w:id="57"/>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LANDLORD FINANCING</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ygebqi" w:id="58"/>
      <w:bookmarkEnd w:id="5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 Prohibition of Landlord’s Mortgage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have the right to encumber its interest in the Premises by one or more mortgages, deeds of trust, assignments of rents and leases, security agreements or otherwise (each,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 Mortgage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dlolyb" w:id="59"/>
      <w:bookmarkEnd w:id="5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Attornment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holder of any Landlord Mortgage shall hereafter succeed to the rights of Landlord under this Lease, then at the option of such successor, Tenant shall attorn to and recognize such successor as Tenant’s landlord under this Lease, and shall promptly execute and deliver any instrument that may be necessary to evidence such attornment.</w:t>
      </w:r>
    </w:p>
    <w:p w:rsidR="00000000" w:rsidDel="00000000" w:rsidP="00000000" w:rsidRDefault="00000000" w:rsidRPr="00000000" w14:paraId="000000A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sqyw64" w:id="60"/>
      <w:bookmarkEnd w:id="6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Prohibition of Tenant’s Mortgage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not have the right to mortgage its interest in this Lease.</w:t>
      </w:r>
    </w:p>
    <w:p w:rsidR="00000000" w:rsidDel="00000000" w:rsidP="00000000" w:rsidRDefault="00000000" w:rsidRPr="00000000" w14:paraId="000000A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Subordination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accepts this Lease subject and subordinate to any mortgage, deed of trust, or other lien presently existing on the Premises, and to any renewals and extensions thereof; but Tenant agrees that any such mortgagee shall have the right at any time to subordinate such mortgage, deed of trust, or other lien to this Lease.  At Landlord’s option, Landlord may request that Tenant subordinate this Lease to any mortgage, deed of trust, or other lien hereafter placed on the Premises, and Tenant agrees on Landlord’s or Landlord’s mortgagee’s demand to promptly execute such instruments subordinating this Lease to any such future mortgage, deed of trust or other lien and provide such further assurances as Landlord or such mortgagee may reasonably request; provided, however, that this Lease shall and must be recognized by the mortgagee and, so long as Tenant is not in default under the terms of this Lease beyond the applicable cure period, not be disturbed upon foreclosure (or deed in lieu thereof), and that the rights of Tenant shall remain in full force and effect during the Lease Term so long as Tenant shall not be in default of any of the covenants and conditions of this Lease beyond the applicable cure period.  </w:t>
      </w:r>
    </w:p>
    <w:p w:rsidR="00000000" w:rsidDel="00000000" w:rsidP="00000000" w:rsidRDefault="00000000" w:rsidRPr="00000000" w14:paraId="000000A6">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cqmetx" w:id="61"/>
      <w:bookmarkEnd w:id="61"/>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ADDITIONAL COVENANTS</w:t>
      </w:r>
      <w:r w:rsidDel="00000000" w:rsidR="00000000" w:rsidRPr="00000000">
        <w:rPr>
          <w:rtl w:val="0"/>
        </w:rPr>
      </w:r>
    </w:p>
    <w:p w:rsidR="00000000" w:rsidDel="00000000" w:rsidP="00000000" w:rsidRDefault="00000000" w:rsidRPr="00000000" w14:paraId="000000A7">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rvwp1q" w:id="62"/>
      <w:bookmarkEnd w:id="6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Estoppel Certificates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Delivery of Tenant Estoppel Certificate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at any time upon 15 days’ prior written notice from Landlord execute, acknowledge and deliver to Landlord, or the holder of any Landlord Mortgage or such other persons or entities as Landlord may designate, a statement in writing, in a mutually agreeable form (i) certifying that this Lease is unmodified and in full force and effect (or, if modified, stating the nature of such modifications and certifying that this Lease, as so modified, is in full force and effect) and the date to which the rent and other charges are paid in advance, if any; (ii) acknowledging that there are not, to Tenant’s knowledge, any uncured defaults on the part of Landlord hereunder, or specifying such defaults if any are claimed; (iii) acknowledging that Tenant has unconditionally accepted the Premises, is in possession thereof, and no defense to enforcement of the Lease exists; (iv) agreeing to provide any Landlord mortgagee with the opportunity to cure defaults by Landlord within the same cure periods detailed in this Lease; and (v) agreeing not to amend, cancel or assign the Lease without the prior written consent of any holder of a Landlord Mortgage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Estoppel Certificate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such statement may be conclusively relied upon by any prospective purchaser or encumbrancer of the Premises.</w:t>
      </w:r>
    </w:p>
    <w:p w:rsidR="00000000" w:rsidDel="00000000" w:rsidP="00000000" w:rsidRDefault="00000000" w:rsidRPr="00000000" w14:paraId="000000A9">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Consequences if Tenant Estoppel Certificate Not Delivered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Tenant’s failure to timely deliver the Estoppel Certificate shall be conclusive upon Tenant that (i) this Lease is in full force and effect, without modification, except as may be represented by Landlord; (ii) there are no uncured defaults in Landlord’s performance; (iii) not more than one month’s Rent has been paid in advance; (iv) Tenant is in possession of the Premises; (v) no defenses exist to the enforcement of the Lease; and (vi) Tenant agrees to be bound by provisions in this Lease.  </w:t>
      </w:r>
    </w:p>
    <w:p w:rsidR="00000000" w:rsidDel="00000000" w:rsidP="00000000" w:rsidRDefault="00000000" w:rsidRPr="00000000" w14:paraId="000000AA">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Representations and Warranties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represents and warrants that:</w:t>
      </w:r>
    </w:p>
    <w:p w:rsidR="00000000" w:rsidDel="00000000" w:rsidP="00000000" w:rsidRDefault="00000000" w:rsidRPr="00000000" w14:paraId="000000A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is duly organized, validly existing and in good standing under the laws of the State of North Carolina.</w:t>
      </w:r>
    </w:p>
    <w:p w:rsidR="00000000" w:rsidDel="00000000" w:rsidP="00000000" w:rsidRDefault="00000000" w:rsidRPr="00000000" w14:paraId="000000AC">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is duly authorized under the laws of the State of North Carolina and all other applicable provisions of law to enter into and to perform its obligations under this Lease.  All necessary action on the part of Tenant required by its organizational documents or applicable law to establish this Lease as a binding obligation of Tenant have been duly and effectively taken by Tenant.</w:t>
      </w:r>
    </w:p>
    <w:p w:rsidR="00000000" w:rsidDel="00000000" w:rsidP="00000000" w:rsidRDefault="00000000" w:rsidRPr="00000000" w14:paraId="000000A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Lease has been duly executed and delivered by an authorized representative of Tenant.</w:t>
      </w:r>
    </w:p>
    <w:p w:rsidR="00000000" w:rsidDel="00000000" w:rsidP="00000000" w:rsidRDefault="00000000" w:rsidRPr="00000000" w14:paraId="000000A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execution and delivery of this Lease and the performance of the terms herein by Tenant will not: (i) conflict with or result in a violation of any applicable North Carolina law or rule affecting Tenant; (ii) conflict with or result in a violation of any judgment, order or decree of any court or governmental agency of the State of North Carolina to which Tenant is a party or by which it is bound; (iii) violate the terms of any instrument, document or agreement, to which Tenant is a party or by which it or any of its property is bound; or (iv) conflict with, result in a breach of or constitute a default under any such instrument, document or agreement to which Tenant is a party by which it or any of its property is bound.</w:t>
      </w:r>
    </w:p>
    <w:p w:rsidR="00000000" w:rsidDel="00000000" w:rsidP="00000000" w:rsidRDefault="00000000" w:rsidRPr="00000000" w14:paraId="000000A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consent, license, approval or authorization of any governmental authority, bureau or agency is required in connection with the execution, delivery, performance, validity and enforceability of this Lease by or against Tenant, except those that have previously been obtained.</w:t>
      </w:r>
    </w:p>
    <w:p w:rsidR="00000000" w:rsidDel="00000000" w:rsidP="00000000" w:rsidRDefault="00000000" w:rsidRPr="00000000" w14:paraId="000000B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bvk7pj" w:id="63"/>
      <w:bookmarkEnd w:id="6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Tenant Reporting Requirements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During the Term of this Lease, Tenant shall furnish Landlord with (a) annual financial statements certified as correct by an authorized representative of Tenant within 45 days of the expiration of each such year, (b) annual audited financial statements due upon completion, (c) annual Tenant-prepared financial income statement projections for the forthcoming school year 30 days prior to the commencement of each such school year, and (d) annual enrollment reports 30 days prior to the commencement of each forthcoming school year.  For purposes of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subsections 14.3(a) and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above, financial statements shall include but not be limited to balance sheets and income statements for the immediately preceding school year.  Other than providing said information to Landlord’s potential lenders or potential purchasers of the Premises or as may be imposed by legal requirement, Landlord shall hold any information in said reports or statements confidential.</w:t>
      </w:r>
    </w:p>
    <w:p w:rsidR="00000000" w:rsidDel="00000000" w:rsidP="00000000" w:rsidRDefault="00000000" w:rsidRPr="00000000" w14:paraId="000000B1">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DEFAULT</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r0uhxc" w:id="64"/>
      <w:bookmarkEnd w:id="6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Events of Default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of the following occurrences or acts shall constitute an event of default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Events of Default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under this Lease:</w:t>
      </w:r>
    </w:p>
    <w:p w:rsidR="00000000" w:rsidDel="00000000" w:rsidP="00000000" w:rsidRDefault="00000000" w:rsidRPr="00000000" w14:paraId="000000B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Breach of Obligations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Tenant shall:</w:t>
      </w:r>
    </w:p>
    <w:p w:rsidR="00000000" w:rsidDel="00000000" w:rsidP="00000000" w:rsidRDefault="00000000" w:rsidRPr="00000000" w14:paraId="000000B4">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 to pay any Base Rent, Additional Rent or other sum, within 10 days of written demand; provided, however, if Tenant disputes any such sum that Landlord claims is otherwise owed hereunder, then Tenant shall not be deemed in default if Tenant notifies Landlord in writing within 10 days after receipt of Landlord’s written demand of Tenant’s contestation of such amount.  In such an event, if the parties cannot agree on the matter within 10 days thereafter, then the parties agree to enter into mediation as provided hereunder; or</w:t>
      </w:r>
    </w:p>
    <w:p w:rsidR="00000000" w:rsidDel="00000000" w:rsidP="00000000" w:rsidRDefault="00000000" w:rsidRPr="00000000" w14:paraId="000000B5">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 to provide any insurance coverage as required by this Lease, within 10 days of written request; or</w:t>
      </w:r>
    </w:p>
    <w:p w:rsidR="00000000" w:rsidDel="00000000" w:rsidP="00000000" w:rsidRDefault="00000000" w:rsidRPr="00000000" w14:paraId="000000B6">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 to observe or perform any other provision hereof and such failure shall continue for 30 days after notice to Tenant of such failure; provided, however, if the failure cannot reasonably be cured within 30 days, Tenant shall not be in default if Tenant commences to cure the default within such 30-day period and thereafter diligently and in good faith proceeds to cure the default within a reasonable time thereafter.  Notwithstanding anything herein to the contrary, however, Tenant shall immediately, but in all events within 5 business days in each instance, remedy any breach of applicable legal and regulatory requirements. Any period of cure shall not excuse Tenant from liability for the period in which cure is undertaken; or</w:t>
      </w:r>
    </w:p>
    <w:p w:rsidR="00000000" w:rsidDel="00000000" w:rsidP="00000000" w:rsidRDefault="00000000" w:rsidRPr="00000000" w14:paraId="000000B7">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Falsify, fail to timely submit, or file an insufficient or defective report required to be furnished to Landlord or to applicable authorities in connection with the operation of the licensed charter school or public education facility upon the Premises.</w:t>
      </w:r>
    </w:p>
    <w:p w:rsidR="00000000" w:rsidDel="00000000" w:rsidP="00000000" w:rsidRDefault="00000000" w:rsidRPr="00000000" w14:paraId="000000B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Bankruptcy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Tenant shall file a petition in bankruptcy or for reorganization or for an arrangement pursuant to any federal or state bankruptcy law or any similar federal or state law, or shall be adjudicated a bankrupt or shall make an assignment for the benefit of creditors or shall admit in writing its inability to pay its debts generally as they become due, or if a petition or answer proposing the adjudication of Tenant as a bankrupt or its reorganization pursuant to any federal or state bankruptcy law or any similar federal or state law shall be filed in any court and Tenant shall consent to or acquiesce in the filing thereof or such petition or answer shall not be discharged or denied within 120 days after the occurrence of any of the foregoing;</w:t>
      </w:r>
    </w:p>
    <w:p w:rsidR="00000000" w:rsidDel="00000000" w:rsidP="00000000" w:rsidRDefault="00000000" w:rsidRPr="00000000" w14:paraId="000000B9">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Other Insolvency Events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a receiver, trustee or liquidator of Tenant or of all or substantially all of the assets of Tenant or of the Premises or Tenant’s leasehold interest therein shall be appointed in any proceeding brought by Tenant, or if any such receiver, trustee or liquidator shall be appointed in any proceeding brought against Tenant, except as may be related to any action of the State Board of Education which is unrelated to insolvency,  and shall not be discharged within 120 days after the occurrence thereof, or if Tenant shall consent to or acquiesce in such appointment; or</w:t>
      </w:r>
    </w:p>
    <w:p w:rsidR="00000000" w:rsidDel="00000000" w:rsidP="00000000" w:rsidRDefault="00000000" w:rsidRPr="00000000" w14:paraId="000000BA">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Abandonment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following commencement of development of the Premises and at any time thereafter during the Lease Term, Tenant shall abandon the Premises and fail to pay Rent when due hereunder, with Tenant’s absence from the Premises for a period of 4 consecutive months to be conclusive evidence that the Premises have been abandoned.  Tenant shall continue routine maintenance at all times during this Lease; or</w:t>
      </w:r>
    </w:p>
    <w:p w:rsidR="00000000" w:rsidDel="00000000" w:rsidP="00000000" w:rsidRDefault="00000000" w:rsidRPr="00000000" w14:paraId="000000B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Revocation of Charter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Tenant’s Charter is revoked in a final decision, without right of appeal, by the State Board of Education or any other agency, department or branch of the state that has the authority to do the same.  </w:t>
      </w:r>
    </w:p>
    <w:p w:rsidR="00000000" w:rsidDel="00000000" w:rsidP="00000000" w:rsidRDefault="00000000" w:rsidRPr="00000000" w14:paraId="000000B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Remedies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an Event of Default shall have occurred and be continuing, Landlord shall have the following rights and remedies, to the maximum extent available or permitted under applicable law:</w:t>
      </w:r>
    </w:p>
    <w:p w:rsidR="00000000" w:rsidDel="00000000" w:rsidP="00000000" w:rsidRDefault="00000000" w:rsidRPr="00000000" w14:paraId="000000B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Right to Terminate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may, at its election, terminate this Lease or terminate Tenant’s right to possession of the Premises only without terminating this Lease by giving written notice thereof to Tenant.  Upon the giving of such notice, the Lease Term and the estate hereby granted, as applicable, shall expire and terminate on the date set forth in such notice as fully and completely and with the same effect as if such date were the date herein fixed for the expiration of the Lease Term, and all rights of Tenant hereunder (including all rights of Tenant under the Option described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 shall expire and terminate, but Tenant shall remain liable as hereinafter provided.  Upon termination of this Lease, all improvements to the Premises shall belong to Landlord; provided, however, Tenant shall be permitted to remove all school related furniture, trade fixtures and equipment in accordance with the terms and provisions of this Lease.</w:t>
      </w:r>
    </w:p>
    <w:p w:rsidR="00000000" w:rsidDel="00000000" w:rsidP="00000000" w:rsidRDefault="00000000" w:rsidRPr="00000000" w14:paraId="000000B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Right to Re-enter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have the immediate right, whether or not the Lease Term shall have been terminated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re-enter and repossess the Premises by summary proceedings, ejectment, any other legal action or in any lawful manner Landlord determines to be necessary or desirable and to remove all persons and property therefrom.  No such re-entry or repossession of the Premises shall be construed as an election by Landlord to terminate the Lease Term unless a notice of such termination is given to Tenant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Reletting of the 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any time or from time to time after the re-entry or repossession of the Premises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whether or not the Lease Term shall have been terminated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shall use reasonable efforts to relet the Premises for the account of Tenant at a rental which is reasonable in light of the then existing market conditions in the community, in the name of Tenant or Landlord or otherwise, without notice to Tenant, for such term or terms and on such other conditions and for such uses as Landlord, in its absolute discretion, may determine.  Landlord may collect and receive any rents payable by reason of such reletting.</w:t>
      </w:r>
    </w:p>
    <w:p w:rsidR="00000000" w:rsidDel="00000000" w:rsidP="00000000" w:rsidRDefault="00000000" w:rsidRPr="00000000" w14:paraId="000000C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 Release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expiration or termination of the Lease Term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operation of law or otherwise, and no re-entry or repossession of the Premises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otherwise, and no reletting of the Premises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otherwise, shall relieve Tenant of its liabilities and obligations hereunder, all of which shall survive such expiration, termination, re-entry, repossession or reletting.</w:t>
      </w:r>
    </w:p>
    <w:p w:rsidR="00000000" w:rsidDel="00000000" w:rsidP="00000000" w:rsidRDefault="00000000" w:rsidRPr="00000000" w14:paraId="000000C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pPr>
      <w:bookmarkStart w:colFirst="0" w:colLast="0" w:name="_heading=h.1664s55" w:id="65"/>
      <w:bookmarkEnd w:id="6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Damages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event of any expiration or termination of the Lease Term or re-entry or repossession of the Premises by reason of the occurrence of an Event of Default, Tenant will pay to Landlord all Base Rent, Additional Rent and other amounts due to Landlord to and including the date of such expiration, termination, re-entry or repossession; and, thereafter, Tenant shall, until the end of what would have been the Lease Term  in the absence of such expiration, termination, re-entry or repossession, and whether or not the Premises shall have been relet, be liable to Landlord for, and shall pay to Landlord, as liquidated and agreed current damages:  (i) all Base Rent on a current basis and all Additional Rent and other sums, together with interest thereon of 12% per annum from the date such sum becomes due and payable until paid, which would be payable under this Lease by Tenant in the absence of such expiration, termination, re-entry or repossession, less (ii) the net proceeds, if any, of the reletting affected for the account of Tenant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15.2.3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after deducting from such proceeds all expenses of Landlord in connection with such reletting (including, but not limited to, all repossession costs, brokerage commissions, attorneys’ fees and expenses (including fees and expenses of appellate proceedings), employees’ expenses, alteration and construction costs and expenses of preparation for such reletting and other expenses related to Tenant’s default).  Tenant will pay such current damages on the days on which Rent would be payable under this Lease in the absence of such expiration, termination, re-entry or repossession, and Landlord shall be entitled to recover the same from Tenant on each such day.    </w:t>
      </w:r>
    </w:p>
    <w:p w:rsidR="00000000" w:rsidDel="00000000" w:rsidP="00000000" w:rsidRDefault="00000000" w:rsidRPr="00000000" w14:paraId="000000C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q5sasy" w:id="66"/>
      <w:bookmarkEnd w:id="6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Remedies Not Exclusive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right or remedy herein conferred upon or reserved to Landlord is intended to be exclusive of any other right or remedy, and each and every right and remedy shall be cumulative and in addition to any other right or remedy given hereunder, or now or hereafter existing by law, in equity or by statute. It is understood and agreed that no failure or delay by Landlord in exercising any of its rights, powers or privileges provided by law or equity shall operate as a waiver, nor shall any single or partial exercise preclude any other or further exercise, or the exercise of any right, power or privilege provided in this Lease, with each and every right and remedy being cumulative and in addition to any other right or remedy given hereunder, or now or hereafter existing by law, in equity or by statute.</w:t>
      </w:r>
    </w:p>
    <w:p w:rsidR="00000000" w:rsidDel="00000000" w:rsidP="00000000" w:rsidRDefault="00000000" w:rsidRPr="00000000" w14:paraId="000000C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Landlord’s Default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Except as otherwise provided herein as relates to the applicable cure period (with such other specific cure period controlling over this provision), Landlord shall be deemed to be in default under this Lease if Landlord shall fail to observe or perform any provision hereof and such failure shall continue for 30 days after notice from Tenant of such failure; provided, however, if the failure (other than the payment of sums due and payable hereunder, which must be cured within such applicable cure period without extension) cannot reasonably be cured within 30 days, Landlord shall not be in default if Landlord commences to cure the default within such 30 day period and thereafter diligently and in good faith proceeds to cure the default within a reasonable time thereafter.  It is understood and agreed that no failure or delay by Tenant in exercising any of its rights, powers or privileges provided by law or equity shall operate as a waiver, nor shall any single or partial exercise preclude any other or further exercise, or the exercise of any right, power or privilege provided in this Lease, with each and every right and remedy being cumulative and in addition to any other right or remedy given hereunder, or now or hereafter existing by law, in equity or by statute.  </w:t>
      </w:r>
    </w:p>
    <w:p w:rsidR="00000000" w:rsidDel="00000000" w:rsidP="00000000" w:rsidRDefault="00000000" w:rsidRPr="00000000" w14:paraId="000000C4">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5b2l0r" w:id="67"/>
      <w:bookmarkEnd w:id="67"/>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OPTION TO PURCHASE FEE TITLE TO PREMISES</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kgcv8k" w:id="69"/>
      <w:bookmarkEnd w:id="6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Option to Purchase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valuable consideration which is described herein, Landlord hereby gives and grants to Tenant the exclusive option to purchase fee title to the Premises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the terms and conditions set forth in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commencing on the Commencement Date and throughout the term of the Lease as provided further therein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Option Period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unless otherwise terminated as provided herein.</w:t>
      </w:r>
      <w:bookmarkStart w:colFirst="0" w:colLast="0" w:name="bookmark=id.34g0dwd" w:id="68"/>
      <w:bookmarkEnd w:id="68"/>
      <w:r w:rsidDel="00000000" w:rsidR="00000000" w:rsidRPr="00000000">
        <w:rPr>
          <w:rtl w:val="0"/>
        </w:rPr>
      </w:r>
    </w:p>
    <w:p w:rsidR="00000000" w:rsidDel="00000000" w:rsidP="00000000" w:rsidRDefault="00000000" w:rsidRPr="00000000" w14:paraId="000000C6">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Option Consideration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and Tenant agree that the Lease has been bargained for and agreed to as consideration for Landlord’s agreement to grant the Option independent of any consideration for the purchase of the Premises.</w:t>
      </w:r>
    </w:p>
    <w:p w:rsidR="00000000" w:rsidDel="00000000" w:rsidP="00000000" w:rsidRDefault="00000000" w:rsidRPr="00000000" w14:paraId="000000C7">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Exercise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may, but shall not be obligated to, exercise the Option by delivering to Landlord at any time during the Option Period written notice that Tenant has elected to exercise the Option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Option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provided no Event of Default under the Lease, or an event which with the giving of notice or the passage of time shall constitute an Event of Default, shall exist at the time the Option Notice is given.  The delivery of the Option Notice shall be in accordance with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19.3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Lease.  If Tenant causes an uncured Event of Default under the Lease after sending the Option Notice, then Tenant’s cure of the Event of Default prior to or at Closing shall be a condition to Landlord’s conveyance hereunder.</w:t>
      </w:r>
    </w:p>
    <w:p w:rsidR="00000000" w:rsidDel="00000000" w:rsidP="00000000" w:rsidRDefault="00000000" w:rsidRPr="00000000" w14:paraId="000000C8">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Purchase Price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purchase price for the Premises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Purchase Price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be equal to 120% of the Final Costs if exercised during the first Lease Year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Option Period No.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equal to 116% of the Final Costs if exercised during the second through fifth Lease Years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Option Period No.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exercised after the fifth Lease Year the Purchase Price shall be negotiated between Landlord and Tenant in good faith, but in no event less than the Purchase Price for the fifth Lease Year.</w:t>
      </w:r>
    </w:p>
    <w:p w:rsidR="00000000" w:rsidDel="00000000" w:rsidP="00000000" w:rsidRDefault="00000000" w:rsidRPr="00000000" w14:paraId="000000C9">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Escrow; Closing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Escrow shall be opened with Fidelity National Title, 485 E. Riverside Drive, Suite 200, Eagle, ID 83616, phone 208-377-3190, email kim.yelm@fnf.com, Attn:  Kim Yelm, Commercial Escrow Officer, as escrow agent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Title Company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Escrow Agent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within 5 days after the exercise of the Option. Within 60 days after escrow opens, all necessary documents of Landlord and Tenant shall be delivered to the Escrow Agent. Landlord and Tenant shall execute such escrow instructions, not inconsistent with the terms of this Second Amendment, as may be reasonably requested by the Escrow Agent from time to time. The sales transaction shall close and Tenant shall deliver payment of the Purchase Price when the Escrow Agent is able to comply with the terms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but no earlier than 60 days and no later than 120 days from the date the escrow opens, unless otherwise mutually agreed upon by the parties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Closing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termination of the Lease by Landlord due to an Event of Default by Tenant prior to the expiration of the Option or completion of Closing following an Option Notice shall terminate the Option.</w:t>
      </w:r>
    </w:p>
    <w:p w:rsidR="00000000" w:rsidDel="00000000" w:rsidP="00000000" w:rsidRDefault="00000000" w:rsidRPr="00000000" w14:paraId="000000CA">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Title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Title shall be conveyed by special warranty deed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the recorded exceptions to title at the time of the Option Notice, and any exceptions emanating from any survey obtained by Tenant, set forth on a title commitment for title insurance and any additional matters caused, or approved, by Tenant (such title commitment to be ordered and issued in connection with the opening of escrow as provided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above).</w:t>
      </w:r>
    </w:p>
    <w:p w:rsidR="00000000" w:rsidDel="00000000" w:rsidP="00000000" w:rsidRDefault="00000000" w:rsidRPr="00000000" w14:paraId="000000C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Closing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pay for a standard Owner’s Title Insurance Policy from Title Company and any other title policies, extended title insurance, or other endorsements requested by Tenant or required by its lender.  Tenant and Landlord shall pay their own respective legal fees.  Tenant is responsible for any transfer taxes.  All other closing costs shall be paid equally by Tenant and Landlord.</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Prorations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Income and expenses of the Premises shall be prorated as of Closing.  If the amount of any proration cannot be determined at closing or if any taxes or assessments are assessed against the Property after Closing that relate to the period prior to Closing, the adjustments shall be made between the parties as soon after Closing as possible.  The obligations of the parties under this paragraph shall survive Closing.</w:t>
      </w:r>
    </w:p>
    <w:p w:rsidR="00000000" w:rsidDel="00000000" w:rsidP="00000000" w:rsidRDefault="00000000" w:rsidRPr="00000000" w14:paraId="000000C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Additional Terms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extent not in conflict with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sale of the Premises from Landlord to Tenant shall be conducted in accordance with standard practices of the county in which the Premises is located.</w:t>
      </w:r>
    </w:p>
    <w:bookmarkStart w:colFirst="0" w:colLast="0" w:name="bookmark=id.1jlao46" w:id="70"/>
    <w:bookmarkEnd w:id="70"/>
    <w:p w:rsidR="00000000" w:rsidDel="00000000" w:rsidP="00000000" w:rsidRDefault="00000000" w:rsidRPr="00000000" w14:paraId="000000CE">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Possession and Risk of Loss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shall continue in possession of the Premises pursuant to the Lease until Closing, and shall maintain the Premises in its present condition, reasonable wear from ordinary use excepted. Risk of loss from fire or other casualty to the property shall be Tenant’s as provided in the Lease. Tenant shall maintain insurance against loss, including extended coverage, as required by the Lease until completion of Closing and recordation of the Deed.</w:t>
      </w:r>
    </w:p>
    <w:p w:rsidR="00000000" w:rsidDel="00000000" w:rsidP="00000000" w:rsidRDefault="00000000" w:rsidRPr="00000000" w14:paraId="000000CF">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Assignment and Succession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Tenant’s rights to the Option may not be assigned by Tenant without the prior written consent of Landlord, which consent may be withheld in Landlord’s sole and absolute discretion.</w:t>
      </w:r>
    </w:p>
    <w:p w:rsidR="00000000" w:rsidDel="00000000" w:rsidP="00000000" w:rsidRDefault="00000000" w:rsidRPr="00000000" w14:paraId="000000D0">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Brokers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Each party represents to the other that there has been no broker, real estate agent, finder or similar entity engaged in connection with this Option or the sale of the Premises from Landlord to Tenant if consummated as contemplated hereby.  Each party agrees that should any claim be made for brokerage commissions or finders’ fees by any broker, agent, finder or similar entity, by, through or on account of any acts of such party or its agent, employees or representatives, such party will, to the extent permitted by Florida law, hold the other party free and harmless from and against any and all loss, liability, cost, damage and expense (including attorneys’ fees and court costs) in connection therewith.  The provisions of this Section shall survive the termination of this Option and the Closing.</w:t>
      </w:r>
    </w:p>
    <w:p w:rsidR="00000000" w:rsidDel="00000000" w:rsidP="00000000" w:rsidRDefault="00000000" w:rsidRPr="00000000" w14:paraId="000000D1">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Termination of 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event that Tenant exercises the Option, then upon acquisition of the Premises by Tenant the Lease shall terminate and be of no further force and effect, except as specifically provided herein.  </w:t>
      </w:r>
    </w:p>
    <w:p w:rsidR="00000000" w:rsidDel="00000000" w:rsidP="00000000" w:rsidRDefault="00000000" w:rsidRPr="00000000" w14:paraId="000000D2">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Pursuant to the terms and provisions of this Lease, Tenant has been in possession of and has utilized the Premises for the operation of the charter school.  Tenant acknowledges and agrees that neither Landlord, its agents, employees and/or attorneys have made, nor has Tenant relied upon, any representation, warranty, or promise with respect to the Premises, the Lease, or any other subject matter of this Option. Without limiting the generality of the foregoing, Tenant is purchasing the Premises from Landlord and is assuming Landlord’s right, title, interest and obligations with respect thereto (except as expressly reserved to Landlord). THE PREMISES IS BEING CONVEYED TO AND ACCEPTED BY TENANT IN AN “AS IS” “WHERE IS” CONDITION IN ITS PRESENT PHYSICAL CONDITION, SUBJECT TO “ALL FAULTS,” INCLUDING BUT NOT LIMITED TO BOTH LATENT AND PATENT DEFECTS OF WHATEVER KIND AND NATURE, AND WITHOUT REPRESENTATIONS OR WARRANTIES, EXPRESS OR IMPLIED, EXCEPT FOR WARRANTIES OF TITLE PROVIDED BY THE DEED. LANDLORD MAKES NO REPRESENTATIONS AS TO THE PRESENT OR FUTURE VALUE OF THE PREMISES OR ITS PRESENT OR FUTURE SUITABILITY FOR ANY PARTICULAR PURPOSE. ANY AND ALL PRIOR ORAL OR WRITTEN STATEMENTS CONCERNING THE CONDITION OF THE PREMISES, WHETHER MADE BY LANDLORD, THE LANDLORD’S AGENTS, OR THIRD PARTIES, ARE EXPRESSLY DISCLAIMED, EXCEPT AS SPECIFICALLY PROVIDED ABOVE. TENANT HEREBY WAIVES ALL WARRANTIES, EXPRESS OR IMPLIED, REGARDING THE CONDITION AND USE OF THE PREMISES, INCLUDING, BUT NOT LIMITED TO ANY WARRANTY OF MERCHANTABILITY OR FITNESS FOR A PARTICULAR PURPOSE; PROVIDED, HOWEVER, NOTHING CONTAINED HEREIN SHALL BE DEEMED TO WAIVE, TERMINATE OR OTHERWISE AFFECT THE MATERIAL AND EQUIPMENT WARRANTIES TO BE ASSIGNED TO TENANT PURSUANT TO THIS LEASE.  THIS “AS IS” CLAUSE SHALL INDEFINITELY SURVIVE CLOSING AND SHALL NOT MERGE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INTO THE DEED AT CLOSING AND SHALL INDEFINITELY SURVIVE CLOSING. Tenant understands and agrees that the Deed (defined above) shall include the terms and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16.14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3">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Entire Agreement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supersedes all prior discussions and agreements, oral and/or written, between Landlord and Tenant with respect to the purchase and sale of the Premises and all other matters contained herein and constitutes the sole and entire agreement between Landlord and Tenant with respect to the Option. </w:t>
      </w:r>
    </w:p>
    <w:p w:rsidR="00000000" w:rsidDel="00000000" w:rsidP="00000000" w:rsidRDefault="00000000" w:rsidRPr="00000000" w14:paraId="000000D4">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Survival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obligations of Landlord and Tenant that expressly or by their nature survive termination of the Lease shall survive Tenant’s exercise of the Option, the recordation of the Deed, and the conveyance of the Premises to Tenant.</w:t>
      </w:r>
    </w:p>
    <w:p w:rsidR="00000000" w:rsidDel="00000000" w:rsidP="00000000" w:rsidRDefault="00000000" w:rsidRPr="00000000" w14:paraId="000000D5">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pPr>
      <w:bookmarkStart w:colFirst="0" w:colLast="0" w:name="_heading=h.43ky6rz" w:id="71"/>
      <w:bookmarkEnd w:id="71"/>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mediation</w:t>
      </w:r>
    </w:p>
    <w:p w:rsidR="00000000" w:rsidDel="00000000" w:rsidP="00000000" w:rsidRDefault="00000000" w:rsidRPr="00000000" w14:paraId="000000D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Mediation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parties agree to negotiate in good faith in an effort to resolve any dispute that may arise related to this Lease. If the dispute cannot be resolved by negotiation, the parties agree to try first in good faith to settle the dispute by mediation administered under the Commercial Mediation Rules of the American Arbitration Association in accordance with the following terms and provisions before resorting to litigation. The process shall be confidential based upon terms acceptable to the mediator and/or mediation service provider.  Mediation will be conducted in Lee County, North Carolina, unless otherwise agreed to by Landlord and Tenant in writing.  To initiate the mediation process, a party must notify the other party in writing of its desire to submit the dispute to mediation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Mediation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along with a detailed explanation and description of the specific elements of the dispute.  The mediator shall be mutually selected in good faith within 30 days of the other party’s receipt of the Contract Mediation Notice and the costs of the mediator will be shared equally by Landlord and Tenant.  The dispute must be submitted to the mediator within 30 days of selection.  Landlord and Tenant shall cooperate with the mediator and attempt to reach a mutually satisfactory compromise to the dispute during the mediation.  Landlord and Tenant hereby agree that the terms and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survive the termination of this Lease and shall not merge into the deed to the extent that Tenant exercises the Option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  Notwithstanding anything herein to the contrary, Landlord and Tenant understand and agree that construction related claims shall be governed by the terms and provisions of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7">
      <w:pPr>
        <w:keepNext w:val="1"/>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iq8gzs" w:id="72"/>
      <w:bookmarkEnd w:id="7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CONSTRUCTION DISPUTE RESOLUTION</w:t>
      </w:r>
    </w:p>
    <w:p w:rsidR="00000000" w:rsidDel="00000000" w:rsidP="00000000" w:rsidRDefault="00000000" w:rsidRPr="00000000" w14:paraId="000000D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xvir7l" w:id="73"/>
      <w:bookmarkEnd w:id="7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purposes hereof,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Binding Construction Dispute Resolution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the initiation by Tenant of proceedings in an attempt to resolve a claim or cause of action, whether in contract, tort, or otherwise, against Landlord and arising out of or related to the construction or design of the Landlord Improvements and/or Premises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 Related Claim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Notwithstanding anything in this Lease to the contrary, Tenant understands and agrees that any Construction Related Claim may only be resolved in the manner and order set forth in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utilizing the good faith efforts of Landlord and Tenant. Each of Landlord and Tenant shall bear their own attorneys’ fees and costs in connection with any Construction Related Claim. </w:t>
      </w:r>
    </w:p>
    <w:p w:rsidR="00000000" w:rsidDel="00000000" w:rsidP="00000000" w:rsidRDefault="00000000" w:rsidRPr="00000000" w14:paraId="000000D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agrees that any and every Construction Related Claim first be submitted to Contractor for correction and remediation under the Construction Warranties provided by Contractor, as described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5.3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above.  Upon notice from Tenant, Landlord will jointly submit such claims to Contractor, and cooperate with Tenant in good faith to obtain resolution thereof under such Construction Warranties.</w:t>
      </w:r>
    </w:p>
    <w:p w:rsidR="00000000" w:rsidDel="00000000" w:rsidP="00000000" w:rsidRDefault="00000000" w:rsidRPr="00000000" w14:paraId="000000D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hv69ve" w:id="74"/>
      <w:bookmarkEnd w:id="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Construction Related Claim is not resolved under the Construction Warranties, Tenant shall then submit such claim to mediation. Mediation will be conducted in Lee County, North Carolina, unless otherwise agreed to by Landlord and Tenant in writing.  To initiate the mediation process, Tenant shall give Landlord written notice of its desire to submit the Construction Related Claim to mediation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Mediation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along with a detailed explanation and description of the specific elements of the Construction Related Claim.  The mediator shall be mutually selected in good faith within 30 days of Landlord’s receipt of Tenant’s Construction Mediation Notice and the costs of the mediator will be shared equally by Landlord and Tenant. The mediator shall have at least 10 years’ experience in the commercial construction industry. Tenant shall submit the Construction Related Claim to the agreed upon mediator within 10 days of selection and the mediation shall be administered under the Commercial Mediation Rules of the American Arbitration Association.  Landlord and Tenant shall cooperate with the mediator and attempt to reach a mutually satisfactory compromise to the Construction Related Claim during the mediation.  </w:t>
      </w:r>
    </w:p>
    <w:p w:rsidR="00000000" w:rsidDel="00000000" w:rsidP="00000000" w:rsidRDefault="00000000" w:rsidRPr="00000000" w14:paraId="000000D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x0gk37" w:id="75"/>
      <w:bookmarkEnd w:id="7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mediation between the parties does not result in a settlement of the Construction Related Claim within 60 days following Tenant’s timely submittal of any Construction Related Claim to mediation, and to the extent that Tenant desires to pursue the Construction Related Claim further, Tenant must: </w:t>
      </w:r>
    </w:p>
    <w:p w:rsidR="00000000" w:rsidDel="00000000" w:rsidP="00000000" w:rsidRDefault="00000000" w:rsidRPr="00000000" w14:paraId="000000DC">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h042r0" w:id="76"/>
      <w:bookmarkEnd w:id="7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Obtain an inspection by, and a written independent third-party post-inspection report from, a licensed professional engineer mutually selected by Landlord and Tenant in good faith (“Engineer”) that:</w:t>
      </w:r>
    </w:p>
    <w:p w:rsidR="00000000" w:rsidDel="00000000" w:rsidP="00000000" w:rsidRDefault="00000000" w:rsidRPr="00000000" w14:paraId="000000DD">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bookmarkStart w:colFirst="0" w:colLast="0" w:name="_heading=h.2w5ecyt" w:id="77"/>
      <w:bookmarkEnd w:id="7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identifies the specific elements subject to the Construction Related Claim;</w:t>
      </w:r>
    </w:p>
    <w:p w:rsidR="00000000" w:rsidDel="00000000" w:rsidP="00000000" w:rsidRDefault="00000000" w:rsidRPr="00000000" w14:paraId="000000DE">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baon6m" w:id="78"/>
      <w:bookmarkEnd w:id="7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describes in detail the present physical condition of the elements subject to the Construction Related Claim; and</w:t>
      </w:r>
    </w:p>
    <w:p w:rsidR="00000000" w:rsidDel="00000000" w:rsidP="00000000" w:rsidRDefault="00000000" w:rsidRPr="00000000" w14:paraId="000000DF">
      <w:pPr>
        <w:keepNext w:val="0"/>
        <w:keepLines w:val="0"/>
        <w:pageBreakBefore w:val="0"/>
        <w:widowControl w:val="1"/>
        <w:numPr>
          <w:ilvl w:val="5"/>
          <w:numId w:val="12"/>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vac5uf" w:id="79"/>
      <w:bookmarkEnd w:id="7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describes in detail any modifications, maintenance, or repairs to the elements performed by Tenant or at the direction of Tenant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0">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afmg28" w:id="80"/>
      <w:bookmarkEnd w:id="8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written notice to Landlord of the inspection to be conducted by the Engineer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Inspection 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 later than the 10th day before the date the inspection occurs.  The Inspection Notice must:</w:t>
      </w:r>
    </w:p>
    <w:p w:rsidR="00000000" w:rsidDel="00000000" w:rsidP="00000000" w:rsidRDefault="00000000" w:rsidRPr="00000000" w14:paraId="000000E1">
      <w:pPr>
        <w:keepNext w:val="0"/>
        <w:keepLines w:val="0"/>
        <w:pageBreakBefore w:val="0"/>
        <w:widowControl w:val="1"/>
        <w:numPr>
          <w:ilvl w:val="5"/>
          <w:numId w:val="3"/>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pkwqa1" w:id="81"/>
      <w:bookmarkEnd w:id="8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the Engineer to conduct the inspection and prepare the Report;</w:t>
      </w:r>
    </w:p>
    <w:p w:rsidR="00000000" w:rsidDel="00000000" w:rsidP="00000000" w:rsidRDefault="00000000" w:rsidRPr="00000000" w14:paraId="000000E2">
      <w:pPr>
        <w:keepNext w:val="0"/>
        <w:keepLines w:val="0"/>
        <w:pageBreakBefore w:val="0"/>
        <w:widowControl w:val="1"/>
        <w:numPr>
          <w:ilvl w:val="5"/>
          <w:numId w:val="3"/>
        </w:numPr>
        <w:pBdr>
          <w:top w:space="0" w:sz="0" w:val="nil"/>
          <w:left w:space="0" w:sz="0" w:val="nil"/>
          <w:bottom w:space="0" w:sz="0" w:val="nil"/>
          <w:right w:space="0" w:sz="0" w:val="nil"/>
          <w:between w:space="0" w:sz="0" w:val="nil"/>
        </w:pBdr>
        <w:shd w:fill="auto" w:val="clear"/>
        <w:spacing w:after="240" w:before="0" w:line="240" w:lineRule="auto"/>
        <w:ind w:left="0" w:right="-18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9kk8xu" w:id="82"/>
      <w:bookmarkEnd w:id="8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the specific elements to be inspected; and</w:t>
      </w:r>
    </w:p>
    <w:p w:rsidR="00000000" w:rsidDel="00000000" w:rsidP="00000000" w:rsidRDefault="00000000" w:rsidRPr="00000000" w14:paraId="000000E3">
      <w:pPr>
        <w:keepNext w:val="0"/>
        <w:keepLines w:val="0"/>
        <w:pageBreakBefore w:val="0"/>
        <w:widowControl w:val="1"/>
        <w:numPr>
          <w:ilvl w:val="5"/>
          <w:numId w:val="3"/>
        </w:numPr>
        <w:pBdr>
          <w:top w:space="0" w:sz="0" w:val="nil"/>
          <w:left w:space="0" w:sz="0" w:val="nil"/>
          <w:bottom w:space="0" w:sz="0" w:val="nil"/>
          <w:right w:space="0" w:sz="0" w:val="nil"/>
          <w:between w:space="0" w:sz="0" w:val="nil"/>
        </w:pBdr>
        <w:shd w:fill="auto" w:val="clear"/>
        <w:spacing w:after="240" w:before="0" w:line="240" w:lineRule="auto"/>
        <w:ind w:left="0" w:right="-18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opuj5n" w:id="83"/>
      <w:bookmarkEnd w:id="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include the date and time that the inspection will occur.</w:t>
      </w:r>
    </w:p>
    <w:p w:rsidR="00000000" w:rsidDel="00000000" w:rsidP="00000000" w:rsidRDefault="00000000" w:rsidRPr="00000000" w14:paraId="000000E4">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8pi1tg" w:id="84"/>
      <w:bookmarkEnd w:id="8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Allow Landlord to attend any inspection conducted by the Engineer either personally or through an agent.</w:t>
      </w:r>
    </w:p>
    <w:p w:rsidR="00000000" w:rsidDel="00000000" w:rsidP="00000000" w:rsidRDefault="00000000" w:rsidRPr="00000000" w14:paraId="000000E5">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nusc19" w:id="85"/>
      <w:bookmarkEnd w:id="8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completion of the Report, Tenant shall:</w:t>
      </w:r>
    </w:p>
    <w:p w:rsidR="00000000" w:rsidDel="00000000" w:rsidP="00000000" w:rsidRDefault="00000000" w:rsidRPr="00000000" w14:paraId="000000E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302m92" w:id="86"/>
      <w:bookmarkEnd w:id="8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a copy of the Report to Landlord;</w:t>
      </w:r>
    </w:p>
    <w:p w:rsidR="00000000" w:rsidDel="00000000" w:rsidP="00000000" w:rsidRDefault="00000000" w:rsidRPr="00000000" w14:paraId="000000E7">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mzq4wv" w:id="87"/>
      <w:bookmarkEnd w:id="8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allow Landlord to inspect any condition identified in the Report within 60 days following Landlord’s receipt of the Report; </w:t>
      </w:r>
    </w:p>
    <w:p w:rsidR="00000000" w:rsidDel="00000000" w:rsidP="00000000" w:rsidRDefault="00000000" w:rsidRPr="00000000" w14:paraId="000000E8">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250f4o" w:id="88"/>
      <w:bookmarkEnd w:id="8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Landlord’s request, meet and confer with Landlord about those conditions identified in the Report within 15 days following Landlord’s written request; and, </w:t>
      </w:r>
    </w:p>
    <w:p w:rsidR="00000000" w:rsidDel="00000000" w:rsidP="00000000" w:rsidRDefault="00000000" w:rsidRPr="00000000" w14:paraId="000000E9">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spacing w:after="240" w:before="0" w:line="240" w:lineRule="auto"/>
        <w:ind w:left="0" w:right="0" w:firstLine="2160"/>
        <w:jc w:val="both"/>
        <w:rPr/>
      </w:pPr>
      <w:bookmarkStart w:colFirst="0" w:colLast="0" w:name="_heading=h.haapch" w:id="89"/>
      <w:bookmarkEnd w:id="8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the extent requested by Landlord and unless the physical condition of the elements subject to the Construction Related Claim interfere with the operation of the charter school in accordance with the Charter, allow Landlord at least 90 days after the date of such meeting to thereafter implement corrective measures on any condition identified in the Report or as otherwise identified and agreed to between Landlord and Tenant.</w:t>
      </w:r>
    </w:p>
    <w:p w:rsidR="00000000" w:rsidDel="00000000" w:rsidP="00000000" w:rsidRDefault="00000000" w:rsidRPr="00000000" w14:paraId="000000E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that Landlord has not commenced and thereafter diligently pursued the implementation of corrective measures in the manner and in the timeframe provided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18.4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may proceed with Binding Construction Dispute Resolution. </w:t>
      </w:r>
    </w:p>
    <w:p w:rsidR="00000000" w:rsidDel="00000000" w:rsidP="00000000" w:rsidRDefault="00000000" w:rsidRPr="00000000" w14:paraId="000000E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19y80a" w:id="90"/>
      <w:bookmarkEnd w:id="9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Tenant’s demand for arbitration shall be made in writing, delivered to Landlord, and filed with the American Arbitration Association. The arbitration shall be administered by the American Arbitration Association in accordance with its Construction Industry Arbitration Rules in effect on the date of this Lease unless the parties mutually agree otherwise. The American Arbitration Association will work with Landlord and Tenant to identify and select an arbitrator based on the criteria determined by the parties.  </w:t>
      </w:r>
    </w:p>
    <w:p w:rsidR="00000000" w:rsidDel="00000000" w:rsidP="00000000" w:rsidRDefault="00000000" w:rsidRPr="00000000" w14:paraId="000000EC">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gf8i83" w:id="91"/>
      <w:bookmarkEnd w:id="9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demand for arbitration shall in no event be made after the date when the institution of legal or equitable proceedings based on the Construction Related Claim would be barred by the applicable statute of limitations. For statute of limitations purposes, receipt of a written demand for arbitration by the American Arbitration Association shall constitute the institution of legal or equitable proceedings based on the Construction Related Claim.</w:t>
      </w:r>
    </w:p>
    <w:p w:rsidR="00000000" w:rsidDel="00000000" w:rsidP="00000000" w:rsidRDefault="00000000" w:rsidRPr="00000000" w14:paraId="000000ED">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0ew0vw" w:id="92"/>
      <w:bookmarkEnd w:id="9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agreement to arbitrate shall be specifically enforceable in accordance with applicable law in any court having jurisdiction thereof.  The award rendered by the arbitrator shall be final, and judgment may be entered upon it in accordance with applicable law in any court having jurisdiction thereof.</w:t>
      </w:r>
    </w:p>
    <w:p w:rsidR="00000000" w:rsidDel="00000000" w:rsidP="00000000" w:rsidRDefault="00000000" w:rsidRPr="00000000" w14:paraId="000000EE">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period of limitations for filing suit or initiating an arbitration proceeding for a Construction Related Claim described by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tolled until the first anniversary of the date Binding Construction Dispute Resolution is initiated by Tenant if the same is initiated during the final year of the applicable period of limitation.  Tenant waives all Construction Related Claims not commenced and pursued in accordance with the terms and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and Tenant hereby agree that the terms and provisions of this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survive the termination of this Lease.</w:t>
      </w:r>
    </w:p>
    <w:p w:rsidR="00000000" w:rsidDel="00000000" w:rsidP="00000000" w:rsidRDefault="00000000" w:rsidRPr="00000000" w14:paraId="000000E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fk6b3p" w:id="93"/>
      <w:bookmarkEnd w:id="93"/>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br w:type="textWrapping"/>
        <w:t xml:space="preserve">GENERAL</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upglbi" w:id="94"/>
      <w:bookmarkEnd w:id="9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Indemnity Provisions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Whenever this Lease provides that one party shall indemnify another person or entity, such indemnity obligation shall be construed to not extend to the gross negligence, recklessness, willful misconduct, or breach of this Lease by the person or entity so indemnified.</w:t>
      </w:r>
    </w:p>
    <w:p w:rsidR="00000000" w:rsidDel="00000000" w:rsidP="00000000" w:rsidRDefault="00000000" w:rsidRPr="00000000" w14:paraId="000000F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ep43zb" w:id="95"/>
      <w:bookmarkEnd w:id="9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Waiver of Breach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waiver of the breach of any provision of this Lease by either party shall be construed as a waiver of any preceding or succeeding breach of the same or any other provision of this Lease by the other party, nor shall the acceptance of Rent by Landlord during any period of time in which Tenant is in default in any respect other than payment of such Rent be deemed to be a waiver of such default.</w:t>
      </w:r>
    </w:p>
    <w:p w:rsidR="00000000" w:rsidDel="00000000" w:rsidP="00000000" w:rsidRDefault="00000000" w:rsidRPr="00000000" w14:paraId="000000F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tuee74" w:id="96"/>
      <w:bookmarkEnd w:id="9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Notices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Notices shall be in writing and shall be given by (a) personal delivery, (b) deposit in the United States mail, certified mail, return receipt requested (which receipt shall be preserved as evidence of delivery), postage prepaid, (c) overnight express delivery service, or (d) email, addressed or transmitted to Landlord and Tenant at the following addresses, or to such other addresses as either party may designate to the other in a writing delivered in accordance with the provisions of this Section:</w:t>
      </w:r>
    </w:p>
    <w:p w:rsidR="00000000" w:rsidDel="00000000" w:rsidP="00000000" w:rsidRDefault="00000000" w:rsidRPr="00000000" w14:paraId="000000F3">
      <w:pPr>
        <w:keepNext w:val="1"/>
        <w:ind w:left="3600" w:hanging="2160"/>
        <w:rPr/>
      </w:pPr>
      <w:r w:rsidDel="00000000" w:rsidR="00000000" w:rsidRPr="00000000">
        <w:rPr>
          <w:rtl w:val="0"/>
        </w:rPr>
        <w:t xml:space="preserve">If to Landlord:</w:t>
        <w:tab/>
        <w:t xml:space="preserve">GRHH Performance Sanford LLC and</w:t>
      </w:r>
    </w:p>
    <w:p w:rsidR="00000000" w:rsidDel="00000000" w:rsidP="00000000" w:rsidRDefault="00000000" w:rsidRPr="00000000" w14:paraId="000000F4">
      <w:pPr>
        <w:keepNext w:val="1"/>
        <w:ind w:left="720" w:firstLine="720"/>
        <w:rPr/>
      </w:pPr>
      <w:r w:rsidDel="00000000" w:rsidR="00000000" w:rsidRPr="00000000">
        <w:rPr>
          <w:rtl w:val="0"/>
        </w:rPr>
        <w:tab/>
        <w:tab/>
        <w:tab/>
        <w:t xml:space="preserve">Performance Charter School Sanford LLC </w:t>
      </w:r>
    </w:p>
    <w:p w:rsidR="00000000" w:rsidDel="00000000" w:rsidP="00000000" w:rsidRDefault="00000000" w:rsidRPr="00000000" w14:paraId="000000F5">
      <w:pPr>
        <w:keepNext w:val="1"/>
        <w:ind w:left="3600" w:firstLine="0"/>
        <w:rPr/>
      </w:pPr>
      <w:r w:rsidDel="00000000" w:rsidR="00000000" w:rsidRPr="00000000">
        <w:rPr>
          <w:rtl w:val="0"/>
        </w:rPr>
        <w:t xml:space="preserve">c/o Performance Charter School Development LLC</w:t>
      </w:r>
    </w:p>
    <w:p w:rsidR="00000000" w:rsidDel="00000000" w:rsidP="00000000" w:rsidRDefault="00000000" w:rsidRPr="00000000" w14:paraId="000000F6">
      <w:pPr>
        <w:keepNext w:val="1"/>
        <w:ind w:left="3600" w:firstLine="0"/>
        <w:rPr/>
      </w:pPr>
      <w:r w:rsidDel="00000000" w:rsidR="00000000" w:rsidRPr="00000000">
        <w:rPr>
          <w:rtl w:val="0"/>
        </w:rPr>
        <w:t xml:space="preserve">855 W. Broad Street, Suite 300</w:t>
      </w:r>
    </w:p>
    <w:p w:rsidR="00000000" w:rsidDel="00000000" w:rsidP="00000000" w:rsidRDefault="00000000" w:rsidRPr="00000000" w14:paraId="000000F7">
      <w:pPr>
        <w:keepNext w:val="1"/>
        <w:ind w:left="3600" w:firstLine="0"/>
        <w:rPr/>
      </w:pPr>
      <w:r w:rsidDel="00000000" w:rsidR="00000000" w:rsidRPr="00000000">
        <w:rPr>
          <w:rtl w:val="0"/>
        </w:rPr>
        <w:t xml:space="preserve">Boise, ID  83702</w:t>
      </w:r>
    </w:p>
    <w:p w:rsidR="00000000" w:rsidDel="00000000" w:rsidP="00000000" w:rsidRDefault="00000000" w:rsidRPr="00000000" w14:paraId="000000F8">
      <w:pPr>
        <w:keepNext w:val="1"/>
        <w:rPr/>
      </w:pPr>
      <w:r w:rsidDel="00000000" w:rsidR="00000000" w:rsidRPr="00000000">
        <w:rPr>
          <w:rtl w:val="0"/>
        </w:rPr>
        <w:tab/>
        <w:tab/>
        <w:tab/>
        <w:tab/>
        <w:tab/>
        <w:t xml:space="preserve">Attn:  Property Management Department</w:t>
      </w:r>
    </w:p>
    <w:p w:rsidR="00000000" w:rsidDel="00000000" w:rsidP="00000000" w:rsidRDefault="00000000" w:rsidRPr="00000000" w14:paraId="000000F9">
      <w:pPr>
        <w:ind w:left="2880" w:firstLine="720"/>
        <w:rPr/>
      </w:pPr>
      <w:r w:rsidDel="00000000" w:rsidR="00000000" w:rsidRPr="00000000">
        <w:rPr>
          <w:rtl w:val="0"/>
        </w:rPr>
        <w:t xml:space="preserve">Email:</w:t>
        <w:tab/>
      </w:r>
      <w:hyperlink r:id="rId12">
        <w:r w:rsidDel="00000000" w:rsidR="00000000" w:rsidRPr="00000000">
          <w:rPr>
            <w:color w:val="0000ff"/>
            <w:u w:val="single"/>
            <w:rtl w:val="0"/>
          </w:rPr>
          <w:t xml:space="preserve">pmnotices@hcollc.com</w:t>
        </w:r>
      </w:hyperlink>
      <w:r w:rsidDel="00000000" w:rsidR="00000000" w:rsidRPr="00000000">
        <w:rPr>
          <w:rtl w:val="0"/>
        </w:rPr>
        <w:t xml:space="preserve"> </w:t>
      </w:r>
    </w:p>
    <w:p w:rsidR="00000000" w:rsidDel="00000000" w:rsidP="00000000" w:rsidRDefault="00000000" w:rsidRPr="00000000" w14:paraId="000000F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hanging="21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1"/>
        <w:ind w:left="3600" w:hanging="2160"/>
        <w:rPr/>
      </w:pPr>
      <w:r w:rsidDel="00000000" w:rsidR="00000000" w:rsidRPr="00000000">
        <w:rPr>
          <w:rtl w:val="0"/>
        </w:rPr>
        <w:t xml:space="preserve">With a copy to:</w:t>
        <w:tab/>
        <w:t xml:space="preserve">Performance Charter School Development LLC</w:t>
        <w:br w:type="textWrapping"/>
        <w:t xml:space="preserve">855 W. Broad Street, Suite 300</w:t>
      </w:r>
    </w:p>
    <w:p w:rsidR="00000000" w:rsidDel="00000000" w:rsidP="00000000" w:rsidRDefault="00000000" w:rsidRPr="00000000" w14:paraId="000000FC">
      <w:pPr>
        <w:keepNext w:val="1"/>
        <w:ind w:left="3600" w:firstLine="0"/>
        <w:rPr/>
      </w:pPr>
      <w:r w:rsidDel="00000000" w:rsidR="00000000" w:rsidRPr="00000000">
        <w:rPr>
          <w:rtl w:val="0"/>
        </w:rPr>
        <w:t xml:space="preserve">Boise, ID  83702</w:t>
        <w:br w:type="textWrapping"/>
        <w:t xml:space="preserve">Attn:  Jesse Shetlar</w:t>
      </w:r>
    </w:p>
    <w:p w:rsidR="00000000" w:rsidDel="00000000" w:rsidP="00000000" w:rsidRDefault="00000000" w:rsidRPr="00000000" w14:paraId="000000FD">
      <w:pPr>
        <w:ind w:left="2880" w:firstLine="720"/>
        <w:rPr/>
      </w:pPr>
      <w:r w:rsidDel="00000000" w:rsidR="00000000" w:rsidRPr="00000000">
        <w:rPr>
          <w:rtl w:val="0"/>
        </w:rPr>
        <w:t xml:space="preserve">Email: </w:t>
      </w:r>
      <w:hyperlink r:id="rId13">
        <w:r w:rsidDel="00000000" w:rsidR="00000000" w:rsidRPr="00000000">
          <w:rPr>
            <w:color w:val="0000ff"/>
            <w:u w:val="single"/>
            <w:rtl w:val="0"/>
          </w:rPr>
          <w:t xml:space="preserve">jshetlar@performancecsd.com</w:t>
        </w:r>
      </w:hyperlink>
      <w:r w:rsidDel="00000000" w:rsidR="00000000" w:rsidRPr="00000000">
        <w:rPr>
          <w:rtl w:val="0"/>
        </w:rPr>
        <w:t xml:space="preserve"> </w:t>
      </w:r>
    </w:p>
    <w:p w:rsidR="00000000" w:rsidDel="00000000" w:rsidP="00000000" w:rsidRDefault="00000000" w:rsidRPr="00000000" w14:paraId="000000FE">
      <w:pPr>
        <w:ind w:left="2880" w:firstLine="720"/>
        <w:rPr/>
      </w:pPr>
      <w:r w:rsidDel="00000000" w:rsidR="00000000" w:rsidRPr="00000000">
        <w:rPr>
          <w:rtl w:val="0"/>
        </w:rPr>
      </w:r>
    </w:p>
    <w:p w:rsidR="00000000" w:rsidDel="00000000" w:rsidP="00000000" w:rsidRDefault="00000000" w:rsidRPr="00000000" w14:paraId="000000FF">
      <w:pPr>
        <w:ind w:left="2880" w:firstLine="720"/>
        <w:rPr/>
      </w:pPr>
      <w:r w:rsidDel="00000000" w:rsidR="00000000" w:rsidRPr="00000000">
        <w:rPr>
          <w:rtl w:val="0"/>
        </w:rPr>
        <w:t xml:space="preserve">and</w:t>
      </w:r>
    </w:p>
    <w:p w:rsidR="00000000" w:rsidDel="00000000" w:rsidP="00000000" w:rsidRDefault="00000000" w:rsidRPr="00000000" w14:paraId="00000100">
      <w:pPr>
        <w:ind w:left="2880" w:firstLine="720"/>
        <w:rPr/>
      </w:pPr>
      <w:r w:rsidDel="00000000" w:rsidR="00000000" w:rsidRPr="00000000">
        <w:rPr>
          <w:rtl w:val="0"/>
        </w:rPr>
      </w:r>
    </w:p>
    <w:p w:rsidR="00000000" w:rsidDel="00000000" w:rsidP="00000000" w:rsidRDefault="00000000" w:rsidRPr="00000000" w14:paraId="00000101">
      <w:pPr>
        <w:ind w:left="2880" w:firstLine="720"/>
        <w:rPr/>
      </w:pPr>
      <w:r w:rsidDel="00000000" w:rsidR="00000000" w:rsidRPr="00000000">
        <w:rPr>
          <w:rtl w:val="0"/>
        </w:rPr>
        <w:t xml:space="preserve">Attn:  Legal Department</w:t>
      </w:r>
    </w:p>
    <w:p w:rsidR="00000000" w:rsidDel="00000000" w:rsidP="00000000" w:rsidRDefault="00000000" w:rsidRPr="00000000" w14:paraId="00000102">
      <w:pPr>
        <w:ind w:left="2880" w:firstLine="720"/>
        <w:rPr/>
      </w:pPr>
      <w:r w:rsidDel="00000000" w:rsidR="00000000" w:rsidRPr="00000000">
        <w:rPr>
          <w:rtl w:val="0"/>
        </w:rPr>
        <w:t xml:space="preserve">Email:  </w:t>
      </w:r>
      <w:hyperlink r:id="rId14">
        <w:r w:rsidDel="00000000" w:rsidR="00000000" w:rsidRPr="00000000">
          <w:rPr>
            <w:color w:val="0000ff"/>
            <w:u w:val="single"/>
            <w:rtl w:val="0"/>
          </w:rPr>
          <w:t xml:space="preserve">legalnotices@hcollc.com</w:t>
        </w:r>
      </w:hyperlink>
      <w:r w:rsidDel="00000000" w:rsidR="00000000" w:rsidRPr="00000000">
        <w:rPr>
          <w:rtl w:val="0"/>
        </w:rPr>
        <w:t xml:space="preserve"> </w:t>
      </w:r>
    </w:p>
    <w:p w:rsidR="00000000" w:rsidDel="00000000" w:rsidP="00000000" w:rsidRDefault="00000000" w:rsidRPr="00000000" w14:paraId="000001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hanging="21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04">
      <w:pPr>
        <w:ind w:left="3600" w:hanging="2160"/>
        <w:rPr/>
      </w:pPr>
      <w:r w:rsidDel="00000000" w:rsidR="00000000" w:rsidRPr="00000000">
        <w:rPr>
          <w:rtl w:val="0"/>
        </w:rPr>
        <w:t xml:space="preserve">If to Tenant:</w:t>
        <w:tab/>
        <w:t xml:space="preserve">Central Carolina Academy</w:t>
      </w:r>
    </w:p>
    <w:p w:rsidR="00000000" w:rsidDel="00000000" w:rsidP="00000000" w:rsidRDefault="00000000" w:rsidRPr="00000000" w14:paraId="00000105">
      <w:pPr>
        <w:ind w:left="3600" w:firstLine="0"/>
        <w:rPr/>
      </w:pPr>
      <w:r w:rsidDel="00000000" w:rsidR="00000000" w:rsidRPr="00000000">
        <w:rPr>
          <w:rtl w:val="0"/>
        </w:rPr>
        <w:t xml:space="preserve">321 Westport Place</w:t>
      </w:r>
    </w:p>
    <w:p w:rsidR="00000000" w:rsidDel="00000000" w:rsidP="00000000" w:rsidRDefault="00000000" w:rsidRPr="00000000" w14:paraId="00000106">
      <w:pPr>
        <w:ind w:left="3600" w:firstLine="0"/>
        <w:rPr/>
      </w:pPr>
      <w:r w:rsidDel="00000000" w:rsidR="00000000" w:rsidRPr="00000000">
        <w:rPr>
          <w:rtl w:val="0"/>
        </w:rPr>
        <w:t xml:space="preserve">Sanford, NC  27330</w:t>
      </w:r>
    </w:p>
    <w:p w:rsidR="00000000" w:rsidDel="00000000" w:rsidP="00000000" w:rsidRDefault="00000000" w:rsidRPr="00000000" w14:paraId="00000107">
      <w:pPr>
        <w:ind w:left="3600" w:firstLine="0"/>
        <w:rPr>
          <w:u w:val="single"/>
        </w:rPr>
      </w:pPr>
      <w:r w:rsidDel="00000000" w:rsidR="00000000" w:rsidRPr="00000000">
        <w:rPr>
          <w:rtl w:val="0"/>
        </w:rPr>
        <w:t xml:space="preserve">Attn:  </w:t>
      </w:r>
      <w:r w:rsidDel="00000000" w:rsidR="00000000" w:rsidRPr="00000000">
        <w:rPr>
          <w:highlight w:val="yellow"/>
          <w:rtl w:val="0"/>
        </w:rPr>
        <w:t xml:space="preserve">_________________________</w:t>
      </w:r>
      <w:r w:rsidDel="00000000" w:rsidR="00000000" w:rsidRPr="00000000">
        <w:rPr>
          <w:rtl w:val="0"/>
        </w:rPr>
      </w:r>
    </w:p>
    <w:p w:rsidR="00000000" w:rsidDel="00000000" w:rsidP="00000000" w:rsidRDefault="00000000" w:rsidRPr="00000000" w14:paraId="00000108">
      <w:pPr>
        <w:rPr>
          <w:u w:val="single"/>
        </w:rPr>
      </w:pPr>
      <w:r w:rsidDel="00000000" w:rsidR="00000000" w:rsidRPr="00000000">
        <w:rPr>
          <w:rtl w:val="0"/>
        </w:rPr>
        <w:tab/>
        <w:tab/>
        <w:tab/>
        <w:tab/>
        <w:tab/>
        <w:t xml:space="preserve">Email: </w:t>
      </w:r>
      <w:r w:rsidDel="00000000" w:rsidR="00000000" w:rsidRPr="00000000">
        <w:rPr>
          <w:highlight w:val="yellow"/>
          <w:rtl w:val="0"/>
        </w:rPr>
        <w:t xml:space="preserve">_________________________</w:t>
      </w:r>
      <w:r w:rsidDel="00000000" w:rsidR="00000000" w:rsidRPr="00000000">
        <w:rPr>
          <w:rtl w:val="0"/>
        </w:rPr>
      </w:r>
    </w:p>
    <w:p w:rsidR="00000000" w:rsidDel="00000000" w:rsidP="00000000" w:rsidRDefault="00000000" w:rsidRPr="00000000" w14:paraId="00000109">
      <w:pPr>
        <w:ind w:left="3600" w:firstLine="0"/>
        <w:rPr>
          <w:color w:val="0000ff"/>
          <w:u w:val="single"/>
        </w:rPr>
      </w:pPr>
      <w:r w:rsidDel="00000000" w:rsidR="00000000" w:rsidRPr="00000000">
        <w:rPr>
          <w:rtl w:val="0"/>
        </w:rPr>
      </w:r>
    </w:p>
    <w:p w:rsidR="00000000" w:rsidDel="00000000" w:rsidP="00000000" w:rsidRDefault="00000000" w:rsidRPr="00000000" w14:paraId="0000010A">
      <w:pPr>
        <w:keepNext w:val="1"/>
        <w:ind w:left="720" w:firstLine="720"/>
        <w:rPr>
          <w:u w:val="single"/>
        </w:rPr>
      </w:pPr>
      <w:r w:rsidDel="00000000" w:rsidR="00000000" w:rsidRPr="00000000">
        <w:rPr>
          <w:rtl w:val="0"/>
        </w:rPr>
        <w:t xml:space="preserve">With a copy to:</w:t>
        <w:tab/>
      </w:r>
      <w:r w:rsidDel="00000000" w:rsidR="00000000" w:rsidRPr="00000000">
        <w:rPr>
          <w:u w:val="single"/>
          <w:rtl w:val="0"/>
        </w:rPr>
        <w:tab/>
        <w:tab/>
        <w:tab/>
        <w:tab/>
      </w:r>
    </w:p>
    <w:p w:rsidR="00000000" w:rsidDel="00000000" w:rsidP="00000000" w:rsidRDefault="00000000" w:rsidRPr="00000000" w14:paraId="0000010B">
      <w:pPr>
        <w:keepNext w:val="1"/>
        <w:ind w:left="720" w:firstLine="720"/>
        <w:rPr/>
      </w:pPr>
      <w:r w:rsidDel="00000000" w:rsidR="00000000" w:rsidRPr="00000000">
        <w:rPr>
          <w:rtl w:val="0"/>
        </w:rPr>
        <w:tab/>
        <w:tab/>
        <w:tab/>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10C">
      <w:pPr>
        <w:keepNext w:val="1"/>
        <w:ind w:left="720" w:firstLine="720"/>
        <w:rPr/>
      </w:pPr>
      <w:r w:rsidDel="00000000" w:rsidR="00000000" w:rsidRPr="00000000">
        <w:rPr>
          <w:rtl w:val="0"/>
        </w:rPr>
        <w:tab/>
        <w:tab/>
        <w:tab/>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10D">
      <w:pPr>
        <w:ind w:left="720" w:firstLine="720"/>
        <w:rPr/>
      </w:pPr>
      <w:r w:rsidDel="00000000" w:rsidR="00000000" w:rsidRPr="00000000">
        <w:rPr>
          <w:rtl w:val="0"/>
        </w:rPr>
        <w:tab/>
        <w:tab/>
        <w:tab/>
      </w:r>
      <w:r w:rsidDel="00000000" w:rsidR="00000000" w:rsidRPr="00000000">
        <w:rPr>
          <w:u w:val="single"/>
          <w:rtl w:val="0"/>
        </w:rPr>
        <w:tab/>
        <w:tab/>
        <w:tab/>
        <w:tab/>
      </w:r>
      <w:r w:rsidDel="00000000" w:rsidR="00000000" w:rsidRPr="00000000">
        <w:rPr>
          <w:rtl w:val="0"/>
        </w:rPr>
        <w:tab/>
        <w:tab/>
      </w:r>
    </w:p>
    <w:p w:rsidR="00000000" w:rsidDel="00000000" w:rsidP="00000000" w:rsidRDefault="00000000" w:rsidRPr="00000000" w14:paraId="0000010E">
      <w:pPr>
        <w:rPr/>
      </w:pPr>
      <w:r w:rsidDel="00000000" w:rsidR="00000000" w:rsidRPr="00000000">
        <w:rPr>
          <w:rtl w:val="0"/>
        </w:rPr>
        <w:t xml:space="preserve">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spacing w:after="240" w:lineRule="auto"/>
        <w:ind w:firstLine="720"/>
        <w:jc w:val="both"/>
        <w:rPr/>
      </w:pPr>
      <w:r w:rsidDel="00000000" w:rsidR="00000000" w:rsidRPr="00000000">
        <w:rPr>
          <w:rtl w:val="0"/>
        </w:rPr>
        <w:t xml:space="preserve">All notices shall be deemed to have been delivered and shall be effective upon the date on which the notice is actually received if notice is given by personal delivery, overnight express delivery service, or email, or on the third day after mailing if notice is sent through the United States mail.</w:t>
      </w:r>
    </w:p>
    <w:p w:rsidR="00000000" w:rsidDel="00000000" w:rsidP="00000000" w:rsidRDefault="00000000" w:rsidRPr="00000000" w14:paraId="000001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4du1wux" w:id="97"/>
      <w:bookmarkEnd w:id="9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Attorneys’ Fees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litigation is brought by any party to this Lease in respect of its rights under this Lease, the prevailing party shall be entitled to reasonable attorneys’ fees and costs of litigation as determined by the court.</w:t>
      </w:r>
    </w:p>
    <w:p w:rsidR="00000000" w:rsidDel="00000000" w:rsidP="00000000" w:rsidRDefault="00000000" w:rsidRPr="00000000" w14:paraId="000001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Severability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invalidity of any provision of this Lease, as determined by a court of competent jurisdiction, shall in no way affect the validity of any other provision hereof.</w:t>
      </w:r>
    </w:p>
    <w:p w:rsidR="00000000" w:rsidDel="00000000" w:rsidP="00000000" w:rsidRDefault="00000000" w:rsidRPr="00000000" w14:paraId="000001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szc72q" w:id="98"/>
      <w:bookmarkEnd w:id="9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Cumulative Remedies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remedy or election hereunder shall be deemed exclusive but shall, wherever possible, be cumulative with all other remedies hereunder or at law or in equity.</w:t>
      </w:r>
    </w:p>
    <w:p w:rsidR="00000000" w:rsidDel="00000000" w:rsidP="00000000" w:rsidRDefault="00000000" w:rsidRPr="00000000" w14:paraId="000001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84mhaj" w:id="99"/>
      <w:bookmarkEnd w:id="9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Construction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titles which are used following the number of each Section are so used only for convenience in locating various provisions of this Lease and shall not be deemed to affect the interpretation or construction of such provisions.  The parties acknowledge that each party and its counsel have reviewed and revised this Lease.  This Lease shall not be construed for or against Landlord or Tenant.  References in this Lease to “Sections” and “Articles” refer to the Sections and Articles of this Lease unless otherwise noted.</w:t>
      </w:r>
    </w:p>
    <w:p w:rsidR="00000000" w:rsidDel="00000000" w:rsidP="00000000" w:rsidRDefault="00000000" w:rsidRPr="00000000" w14:paraId="000001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s49zyc" w:id="100"/>
      <w:bookmarkEnd w:id="10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Successors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the restrictions contained in this Lease and all of provisions hereof shall be binding upon and inure to the benefit of the successors and assigns of Landlord and Tenant.</w:t>
      </w:r>
    </w:p>
    <w:p w:rsidR="00000000" w:rsidDel="00000000" w:rsidP="00000000" w:rsidRDefault="00000000" w:rsidRPr="00000000" w14:paraId="000001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Memorandum of 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Lease shall not be recorded.  The parties agree to execute a Memorandum of Lease in the form attached hereto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incorporated herein.  Upon the request of either party, the Memorandum of Lease and Option shall be recorded in the land records of the county in which the Premises is located. Any costs of recording said Memorandum shall be paid by the party requesting such recordation. At the expiration of the Term or the cancellation of this Lease, the parties agree to execute the necessary documentation to remove the Memorandum from the land records of the county in which the Premises is located.</w:t>
      </w:r>
    </w:p>
    <w:p w:rsidR="00000000" w:rsidDel="00000000" w:rsidP="00000000" w:rsidRDefault="00000000" w:rsidRPr="00000000" w14:paraId="000001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79ka65" w:id="101"/>
      <w:bookmarkEnd w:id="10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Governing Law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terms, conditions, covenants, and agreements herein contained shall be governed, construed, and controlled according to the laws of the State of North Carolina.</w:t>
      </w:r>
    </w:p>
    <w:p w:rsidR="00000000" w:rsidDel="00000000" w:rsidP="00000000" w:rsidRDefault="00000000" w:rsidRPr="00000000" w14:paraId="000001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meukdy" w:id="102"/>
      <w:bookmarkEnd w:id="10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Broker’s Commission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Tenant and Landlord represent and warrant to each other that there are no claims for brokerage commissions or finder’s fees in connection with this Lease.  In the event of any claim for broker’s, consultant’s or finder’s fees or commissions in connection with the negotiation, execution or consummation of this Lease and/or the acquisition of the Premises, other than in connection with Landlord’s Agreement, then (i) Tenant shall indemnify, save harmless and defend Landlord from and against such claim if it shall be based upon any statement, representation or agreement made by Tenant, and (ii) Landlord shall indemnify, save harmless and defend Tenant from and against such claim if it shall be based upon any statement, representation or agreement made by Landlord.</w:t>
      </w:r>
    </w:p>
    <w:p w:rsidR="00000000" w:rsidDel="00000000" w:rsidP="00000000" w:rsidRDefault="00000000" w:rsidRPr="00000000" w14:paraId="000001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6ei31r" w:id="103"/>
      <w:bookmarkEnd w:id="103"/>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Time is of the Essence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Except as otherwise provided in this Lease, time is of the essence in the performance of all of the covenants and conditions hereof.</w:t>
      </w:r>
    </w:p>
    <w:p w:rsidR="00000000" w:rsidDel="00000000" w:rsidP="00000000" w:rsidRDefault="00000000" w:rsidRPr="00000000" w14:paraId="000001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1ljsd9k" w:id="104"/>
      <w:bookmarkEnd w:id="104"/>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Relationship of the Parties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relationship of the parties hereto is that of Landlord and Tenant, and it is expressly understood and agreed that Landlord does not in any way, nor for any purpose, become a partner of Tenant or a joint venturer with Tenant in the conduct of Tenant’s business, or otherwise, and that the provisions of any agreement between Landlord and Tenant relating to rent are made solely for the purpose of providing a method whereby rental payments are to be measured and ascertained.</w:t>
      </w:r>
    </w:p>
    <w:p w:rsidR="00000000" w:rsidDel="00000000" w:rsidP="00000000" w:rsidRDefault="00000000" w:rsidRPr="00000000" w14:paraId="000001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45jfvxd" w:id="105"/>
      <w:bookmarkEnd w:id="10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Time Periods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event the time for the performance of any obligation or the taking of any action hereunder expires on a Saturday, Sunday or legal holiday, the time for performance or taking such action shall be extended to the next succeeding day which is not a Saturday, Sunday or legal holiday.</w:t>
      </w:r>
    </w:p>
    <w:p w:rsidR="00000000" w:rsidDel="00000000" w:rsidP="00000000" w:rsidRDefault="00000000" w:rsidRPr="00000000" w14:paraId="000001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2koq656" w:id="106"/>
      <w:bookmarkEnd w:id="10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Quitclaim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the expiration or earlier termination of this Lease, if Tenant has not exercised its the Option pursuant to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this Lease, then Tenant shall execute, acknowledge and deliver to Landlord, within 5 days after written demand from Landlord to Tenant, any quitclaim deed to remove the cloud of this Lease from the real property subject to this Lease.</w:t>
      </w:r>
    </w:p>
    <w:p w:rsidR="00000000" w:rsidDel="00000000" w:rsidP="00000000" w:rsidRDefault="00000000" w:rsidRPr="00000000" w14:paraId="000001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zu0gcz" w:id="107"/>
      <w:bookmarkEnd w:id="10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Entire Agreement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Lease sets forth all the promises, inducements, agreements, conditions, and understandings between Landlord and Tenant relative to the Premises, and there are no promises, agreements, conditions, or understandings, oral or written, express or implied, between them other than are set forth herein. No subsequent alteration, amendment, change, or addition to this Lease shall be binding upon Landlord or Tenant unless in writing and signed by each of them.  Parole evidence shall never be admissible in any court, tribunal, arbitration or governmental agency to modify, amend or vary the terms of this Lease.</w:t>
      </w:r>
    </w:p>
    <w:p w:rsidR="00000000" w:rsidDel="00000000" w:rsidP="00000000" w:rsidRDefault="00000000" w:rsidRPr="00000000" w14:paraId="000001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bookmarkStart w:colFirst="0" w:colLast="0" w:name="_heading=h.3jtnz0s" w:id="108"/>
      <w:bookmarkEnd w:id="10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Confidentiality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Landlord and Tenant agree to keep the terms of this Lease and all details and information pertaining thereto confidential and shall not disclose the terms or details of this Lease and information pertaining to this Lease to any person or entity, provided that Landlord and Tenant may disclose the terms of this Lease only:  (a) to such Party’s fiduciaries, employees that have a need to know, accountants, insurers and counsel; (b) pursuant to subpoena, court order, or as otherwise required by applicable law; (c) in connection with a proceeding to enforce this Lease; or (d) to any governmental agency that needs to review and/or approve this Lease pursuant to any applicable law.  Unauthorized disclosure of the terms of this Lease and all details and information pertaining thereto, except as provided above, shall constitute a material breach hereof. If any Party discloses the terms of this Lease as permitted above, such Party is obligated to inform the other Parties and the person or entity to which the disclosure is made that this Lease and its terms are confidential and such Party will be liable for any disclosure made by that person or entity that would be a violation of this Lease.</w:t>
      </w:r>
    </w:p>
    <w:p w:rsidR="00000000" w:rsidDel="00000000" w:rsidP="00000000" w:rsidRDefault="00000000" w:rsidRPr="00000000" w14:paraId="000001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Immunity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NOTWITHSTANDING ANYTHING TO THE CONTRARY IN THIS LEASE, LANDLORD ACKNOWLEDGES, STIPULATES AND AGREES THAT NOTHING IN THIS LEASE SHALL BE CONSTRUED AS A WAIVER OF ANY STATUTORY OR GOVERNMENTAL IMMUNITY AVAILABLE TO TENANT UNDER APPLICABLE LAW.</w:t>
      </w:r>
    </w:p>
    <w:p w:rsidR="00000000" w:rsidDel="00000000" w:rsidP="00000000" w:rsidRDefault="00000000" w:rsidRPr="00000000" w14:paraId="0000012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State Indebtedness Clause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indebtedness of any kind incurred or created by the charter school shall constitute an indebtedness of the State of North Carolina or its political subdivisions, and no indebtedness of the charter school shall involve or be secured by the faith, credit, or taxing power of the State or its political subdivisions as required by NCGS Section 115C-218.105(b).</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15" w:type="default"/>
          <w:type w:val="continuous"/>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[END OF TEXT; SIGNATURE(S) ON FOLLOWING PAGE(S).]</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hereto have executed this Build to Suit Lease and Option on the day and year first written above.</w:t>
      </w:r>
    </w:p>
    <w:p w:rsidR="00000000" w:rsidDel="00000000" w:rsidP="00000000" w:rsidRDefault="00000000" w:rsidRPr="00000000" w14:paraId="00000124">
      <w:pPr>
        <w:keepNext w:val="1"/>
        <w:keepLines w:val="1"/>
        <w:rPr/>
      </w:pPr>
      <w:r w:rsidDel="00000000" w:rsidR="00000000" w:rsidRPr="00000000">
        <w:rPr>
          <w:u w:val="single"/>
          <w:rtl w:val="0"/>
        </w:rPr>
        <w:t xml:space="preserve">LANDLORD</w:t>
      </w:r>
      <w:r w:rsidDel="00000000" w:rsidR="00000000" w:rsidRPr="00000000">
        <w:rPr>
          <w:rtl w:val="0"/>
        </w:rPr>
        <w:t xml:space="preserve">:</w:t>
      </w:r>
    </w:p>
    <w:p w:rsidR="00000000" w:rsidDel="00000000" w:rsidP="00000000" w:rsidRDefault="00000000" w:rsidRPr="00000000" w14:paraId="00000125">
      <w:pPr>
        <w:rPr>
          <w:b w:val="1"/>
        </w:rPr>
      </w:pPr>
      <w:r w:rsidDel="00000000" w:rsidR="00000000" w:rsidRPr="00000000">
        <w:rPr>
          <w:b w:val="1"/>
          <w:rtl w:val="0"/>
        </w:rPr>
        <w:t xml:space="preserve">GRHH PERFORMANCE SANFORD LLC, </w:t>
      </w:r>
    </w:p>
    <w:p w:rsidR="00000000" w:rsidDel="00000000" w:rsidP="00000000" w:rsidRDefault="00000000" w:rsidRPr="00000000" w14:paraId="00000126">
      <w:pPr>
        <w:rPr/>
      </w:pPr>
      <w:r w:rsidDel="00000000" w:rsidR="00000000" w:rsidRPr="00000000">
        <w:rPr>
          <w:rtl w:val="0"/>
        </w:rPr>
        <w:t xml:space="preserve">an Idaho limited liability company</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   By:</w:t>
        <w:tab/>
        <w:t xml:space="preserve">GRH Management LLC, </w:t>
      </w:r>
    </w:p>
    <w:p w:rsidR="00000000" w:rsidDel="00000000" w:rsidP="00000000" w:rsidRDefault="00000000" w:rsidRPr="00000000" w14:paraId="00000129">
      <w:pPr>
        <w:ind w:firstLine="720"/>
        <w:rPr/>
      </w:pPr>
      <w:r w:rsidDel="00000000" w:rsidR="00000000" w:rsidRPr="00000000">
        <w:rPr>
          <w:rtl w:val="0"/>
        </w:rPr>
        <w:t xml:space="preserve">an Idaho limited liability company</w:t>
      </w:r>
    </w:p>
    <w:p w:rsidR="00000000" w:rsidDel="00000000" w:rsidP="00000000" w:rsidRDefault="00000000" w:rsidRPr="00000000" w14:paraId="0000012A">
      <w:pPr>
        <w:jc w:val="both"/>
        <w:rPr/>
      </w:pPr>
      <w:r w:rsidDel="00000000" w:rsidR="00000000" w:rsidRPr="00000000">
        <w:rPr>
          <w:rtl w:val="0"/>
        </w:rPr>
        <w:t xml:space="preserve">   Its: </w:t>
        <w:tab/>
        <w:t xml:space="preserve">Manager</w:t>
      </w:r>
    </w:p>
    <w:p w:rsidR="00000000" w:rsidDel="00000000" w:rsidP="00000000" w:rsidRDefault="00000000" w:rsidRPr="00000000" w14:paraId="0000012B">
      <w:pPr>
        <w:jc w:val="both"/>
        <w:rPr/>
      </w:pPr>
      <w:r w:rsidDel="00000000" w:rsidR="00000000" w:rsidRPr="00000000">
        <w:rPr>
          <w:rtl w:val="0"/>
        </w:rPr>
      </w:r>
    </w:p>
    <w:p w:rsidR="00000000" w:rsidDel="00000000" w:rsidP="00000000" w:rsidRDefault="00000000" w:rsidRPr="00000000" w14:paraId="0000012C">
      <w:pPr>
        <w:ind w:firstLine="720"/>
        <w:jc w:val="both"/>
        <w:rPr>
          <w:u w:val="single"/>
        </w:rPr>
      </w:pPr>
      <w:r w:rsidDel="00000000" w:rsidR="00000000" w:rsidRPr="00000000">
        <w:rPr>
          <w:u w:val="single"/>
          <w:rtl w:val="0"/>
        </w:rPr>
        <w:tab/>
        <w:tab/>
        <w:tab/>
        <w:tab/>
        <w:tab/>
      </w:r>
    </w:p>
    <w:p w:rsidR="00000000" w:rsidDel="00000000" w:rsidP="00000000" w:rsidRDefault="00000000" w:rsidRPr="00000000" w14:paraId="0000012D">
      <w:pPr>
        <w:ind w:firstLine="720"/>
        <w:jc w:val="both"/>
        <w:rPr/>
      </w:pPr>
      <w:r w:rsidDel="00000000" w:rsidR="00000000" w:rsidRPr="00000000">
        <w:rPr>
          <w:rtl w:val="0"/>
        </w:rPr>
        <w:t xml:space="preserve">By:</w:t>
        <w:tab/>
        <w:t xml:space="preserve">Brian Huffaker</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w:t>
        <w:tab/>
        <w:t xml:space="preserve">President</w:t>
      </w:r>
    </w:p>
    <w:p w:rsidR="00000000" w:rsidDel="00000000" w:rsidP="00000000" w:rsidRDefault="00000000" w:rsidRPr="00000000" w14:paraId="0000012F">
      <w:pPr>
        <w:rPr>
          <w:u w:val="single"/>
        </w:rPr>
      </w:pPr>
      <w:r w:rsidDel="00000000" w:rsidR="00000000" w:rsidRPr="00000000">
        <w:rPr>
          <w:rtl w:val="0"/>
        </w:rPr>
      </w:r>
    </w:p>
    <w:p w:rsidR="00000000" w:rsidDel="00000000" w:rsidP="00000000" w:rsidRDefault="00000000" w:rsidRPr="00000000" w14:paraId="00000130">
      <w:pPr>
        <w:rPr>
          <w:b w:val="1"/>
        </w:rPr>
      </w:pPr>
      <w:r w:rsidDel="00000000" w:rsidR="00000000" w:rsidRPr="00000000">
        <w:rPr>
          <w:b w:val="1"/>
          <w:rtl w:val="0"/>
        </w:rPr>
        <w:t xml:space="preserve">PERFORMANCE CHARTER SCHOOL SANFORD LLC, </w:t>
      </w:r>
    </w:p>
    <w:p w:rsidR="00000000" w:rsidDel="00000000" w:rsidP="00000000" w:rsidRDefault="00000000" w:rsidRPr="00000000" w14:paraId="00000131">
      <w:pPr>
        <w:rPr/>
      </w:pPr>
      <w:r w:rsidDel="00000000" w:rsidR="00000000" w:rsidRPr="00000000">
        <w:rPr>
          <w:rtl w:val="0"/>
        </w:rPr>
        <w:t xml:space="preserve">an Idaho limited liability company</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   By:</w:t>
        <w:tab/>
        <w:t xml:space="preserve">GRH Management LLC, </w:t>
      </w:r>
    </w:p>
    <w:p w:rsidR="00000000" w:rsidDel="00000000" w:rsidP="00000000" w:rsidRDefault="00000000" w:rsidRPr="00000000" w14:paraId="00000134">
      <w:pPr>
        <w:ind w:firstLine="720"/>
        <w:rPr/>
      </w:pPr>
      <w:r w:rsidDel="00000000" w:rsidR="00000000" w:rsidRPr="00000000">
        <w:rPr>
          <w:rtl w:val="0"/>
        </w:rPr>
        <w:t xml:space="preserve">an Idaho limited liability company</w:t>
      </w:r>
    </w:p>
    <w:p w:rsidR="00000000" w:rsidDel="00000000" w:rsidP="00000000" w:rsidRDefault="00000000" w:rsidRPr="00000000" w14:paraId="00000135">
      <w:pPr>
        <w:jc w:val="both"/>
        <w:rPr/>
      </w:pPr>
      <w:r w:rsidDel="00000000" w:rsidR="00000000" w:rsidRPr="00000000">
        <w:rPr>
          <w:rtl w:val="0"/>
        </w:rPr>
        <w:t xml:space="preserve">   Its: </w:t>
        <w:tab/>
        <w:t xml:space="preserve">Manager</w:t>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ind w:firstLine="720"/>
        <w:jc w:val="both"/>
        <w:rPr>
          <w:u w:val="single"/>
        </w:rPr>
      </w:pPr>
      <w:r w:rsidDel="00000000" w:rsidR="00000000" w:rsidRPr="00000000">
        <w:rPr>
          <w:u w:val="single"/>
          <w:rtl w:val="0"/>
        </w:rPr>
        <w:tab/>
        <w:tab/>
        <w:tab/>
        <w:tab/>
        <w:tab/>
      </w:r>
    </w:p>
    <w:p w:rsidR="00000000" w:rsidDel="00000000" w:rsidP="00000000" w:rsidRDefault="00000000" w:rsidRPr="00000000" w14:paraId="00000138">
      <w:pPr>
        <w:ind w:firstLine="720"/>
        <w:jc w:val="both"/>
        <w:rPr/>
      </w:pPr>
      <w:r w:rsidDel="00000000" w:rsidR="00000000" w:rsidRPr="00000000">
        <w:rPr>
          <w:rtl w:val="0"/>
        </w:rPr>
        <w:t xml:space="preserve">By:</w:t>
        <w:tab/>
        <w:t xml:space="preserve">Brian Huffaker</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w:t>
        <w:tab/>
        <w:t xml:space="preserve">President</w:t>
      </w:r>
    </w:p>
    <w:p w:rsidR="00000000" w:rsidDel="00000000" w:rsidP="00000000" w:rsidRDefault="00000000" w:rsidRPr="00000000" w14:paraId="0000013A">
      <w:pPr>
        <w:jc w:val="both"/>
        <w:rPr>
          <w:u w:val="single"/>
        </w:rPr>
      </w:pPr>
      <w:r w:rsidDel="00000000" w:rsidR="00000000" w:rsidRPr="00000000">
        <w:rPr>
          <w:rtl w:val="0"/>
        </w:rPr>
      </w:r>
    </w:p>
    <w:p w:rsidR="00000000" w:rsidDel="00000000" w:rsidP="00000000" w:rsidRDefault="00000000" w:rsidRPr="00000000" w14:paraId="0000013B">
      <w:pPr>
        <w:jc w:val="both"/>
        <w:rPr>
          <w:u w:val="single"/>
        </w:rPr>
      </w:pPr>
      <w:r w:rsidDel="00000000" w:rsidR="00000000" w:rsidRPr="00000000">
        <w:rPr>
          <w:rtl w:val="0"/>
        </w:rPr>
      </w:r>
    </w:p>
    <w:p w:rsidR="00000000" w:rsidDel="00000000" w:rsidP="00000000" w:rsidRDefault="00000000" w:rsidRPr="00000000" w14:paraId="0000013C">
      <w:pPr>
        <w:keepNext w:val="1"/>
        <w:keepLines w:val="1"/>
        <w:rPr/>
      </w:pPr>
      <w:r w:rsidDel="00000000" w:rsidR="00000000" w:rsidRPr="00000000">
        <w:rPr>
          <w:u w:val="single"/>
          <w:rtl w:val="0"/>
        </w:rPr>
        <w:t xml:space="preserve">TENANT</w:t>
      </w:r>
      <w:r w:rsidDel="00000000" w:rsidR="00000000" w:rsidRPr="00000000">
        <w:rPr>
          <w:rtl w:val="0"/>
        </w:rPr>
        <w:t xml:space="preserve">:</w:t>
      </w:r>
    </w:p>
    <w:p w:rsidR="00000000" w:rsidDel="00000000" w:rsidP="00000000" w:rsidRDefault="00000000" w:rsidRPr="00000000" w14:paraId="0000013D">
      <w:pPr>
        <w:keepNext w:val="1"/>
        <w:tabs>
          <w:tab w:val="right" w:pos="9180"/>
        </w:tabs>
        <w:jc w:val="both"/>
        <w:rPr/>
      </w:pPr>
      <w:r w:rsidDel="00000000" w:rsidR="00000000" w:rsidRPr="00000000">
        <w:rPr>
          <w:b w:val="1"/>
          <w:rtl w:val="0"/>
        </w:rPr>
        <w:t xml:space="preserve">CENTRAL CAROLINA ACADEMY</w:t>
      </w:r>
      <w:r w:rsidDel="00000000" w:rsidR="00000000" w:rsidRPr="00000000">
        <w:rPr>
          <w:rtl w:val="0"/>
        </w:rPr>
        <w:t xml:space="preserve">, </w:t>
      </w:r>
    </w:p>
    <w:p w:rsidR="00000000" w:rsidDel="00000000" w:rsidP="00000000" w:rsidRDefault="00000000" w:rsidRPr="00000000" w14:paraId="0000013E">
      <w:pPr>
        <w:keepNext w:val="1"/>
        <w:tabs>
          <w:tab w:val="right" w:pos="9180"/>
        </w:tabs>
        <w:jc w:val="both"/>
        <w:rPr>
          <w:b w:val="1"/>
        </w:rPr>
      </w:pPr>
      <w:r w:rsidDel="00000000" w:rsidR="00000000" w:rsidRPr="00000000">
        <w:rPr>
          <w:rtl w:val="0"/>
        </w:rPr>
        <w:t xml:space="preserve">a North Carolina non-profit corporation </w:t>
      </w:r>
      <w:r w:rsidDel="00000000" w:rsidR="00000000" w:rsidRPr="00000000">
        <w:rPr>
          <w:rtl w:val="0"/>
        </w:rPr>
      </w:r>
    </w:p>
    <w:p w:rsidR="00000000" w:rsidDel="00000000" w:rsidP="00000000" w:rsidRDefault="00000000" w:rsidRPr="00000000" w14:paraId="0000013F">
      <w:pPr>
        <w:keepNext w:val="1"/>
        <w:tabs>
          <w:tab w:val="right" w:pos="9180"/>
        </w:tabs>
        <w:rPr/>
      </w:pPr>
      <w:r w:rsidDel="00000000" w:rsidR="00000000" w:rsidRPr="00000000">
        <w:rPr>
          <w:rtl w:val="0"/>
        </w:rPr>
      </w:r>
    </w:p>
    <w:p w:rsidR="00000000" w:rsidDel="00000000" w:rsidP="00000000" w:rsidRDefault="00000000" w:rsidRPr="00000000" w14:paraId="00000140">
      <w:pPr>
        <w:keepNext w:val="1"/>
        <w:rPr>
          <w:u w:val="single"/>
        </w:rPr>
      </w:pPr>
      <w:r w:rsidDel="00000000" w:rsidR="00000000" w:rsidRPr="00000000">
        <w:rPr>
          <w:rtl w:val="0"/>
        </w:rPr>
        <w:t xml:space="preserve">By: </w:t>
      </w:r>
      <w:r w:rsidDel="00000000" w:rsidR="00000000" w:rsidRPr="00000000">
        <w:rPr>
          <w:u w:val="single"/>
          <w:rtl w:val="0"/>
        </w:rPr>
        <w:tab/>
        <w:tab/>
        <w:tab/>
        <w:tab/>
        <w:tab/>
        <w:tab/>
      </w:r>
    </w:p>
    <w:p w:rsidR="00000000" w:rsidDel="00000000" w:rsidP="00000000" w:rsidRDefault="00000000" w:rsidRPr="00000000" w14:paraId="00000141">
      <w:pPr>
        <w:keepNext w:val="1"/>
        <w:rPr>
          <w:u w:val="single"/>
        </w:rPr>
      </w:pPr>
      <w:r w:rsidDel="00000000" w:rsidR="00000000" w:rsidRPr="00000000">
        <w:rPr>
          <w:rtl w:val="0"/>
        </w:rPr>
        <w:t xml:space="preserve">Name: </w:t>
      </w:r>
      <w:r w:rsidDel="00000000" w:rsidR="00000000" w:rsidRPr="00000000">
        <w:rPr>
          <w:u w:val="single"/>
          <w:rtl w:val="0"/>
        </w:rPr>
        <w:tab/>
        <w:tab/>
        <w:tab/>
        <w:tab/>
        <w:tab/>
        <w:tab/>
      </w:r>
    </w:p>
    <w:p w:rsidR="00000000" w:rsidDel="00000000" w:rsidP="00000000" w:rsidRDefault="00000000" w:rsidRPr="00000000" w14:paraId="00000142">
      <w:pPr>
        <w:spacing w:after="240" w:lineRule="auto"/>
        <w:rPr>
          <w:u w:val="single"/>
        </w:rPr>
      </w:pPr>
      <w:r w:rsidDel="00000000" w:rsidR="00000000" w:rsidRPr="00000000">
        <w:rPr>
          <w:rtl w:val="0"/>
        </w:rPr>
        <w:t xml:space="preserve">Title: </w:t>
      </w:r>
      <w:r w:rsidDel="00000000" w:rsidR="00000000" w:rsidRPr="00000000">
        <w:rPr>
          <w:u w:val="single"/>
          <w:rtl w:val="0"/>
        </w:rPr>
        <w:tab/>
        <w:tab/>
        <w:tab/>
        <w:tab/>
        <w:tab/>
        <w:tab/>
      </w:r>
    </w:p>
    <w:p w:rsidR="00000000" w:rsidDel="00000000" w:rsidP="00000000" w:rsidRDefault="00000000" w:rsidRPr="00000000" w14:paraId="00000143">
      <w:pPr>
        <w:keepNext w:val="1"/>
        <w:rPr>
          <w:u w:val="single"/>
        </w:rPr>
      </w:pPr>
      <w:r w:rsidDel="00000000" w:rsidR="00000000" w:rsidRPr="00000000">
        <w:rPr>
          <w:rtl w:val="0"/>
        </w:rPr>
      </w:r>
    </w:p>
    <w:p w:rsidR="00000000" w:rsidDel="00000000" w:rsidP="00000000" w:rsidRDefault="00000000" w:rsidRPr="00000000" w14:paraId="00000144">
      <w:pPr>
        <w:keepNext w:val="1"/>
        <w:rPr/>
      </w:pPr>
      <w:r w:rsidDel="00000000" w:rsidR="00000000" w:rsidRPr="00000000">
        <w:rPr>
          <w:u w:val="single"/>
          <w:rtl w:val="0"/>
        </w:rPr>
        <w:t xml:space="preserve">EXHIBITS</w:t>
      </w: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A:</w:t>
        <w:tab/>
        <w:t xml:space="preserve">Legal Description – Premises</w:t>
      </w:r>
    </w:p>
    <w:p w:rsidR="00000000" w:rsidDel="00000000" w:rsidP="00000000" w:rsidRDefault="00000000" w:rsidRPr="00000000" w14:paraId="00000146">
      <w:pPr>
        <w:rPr/>
      </w:pPr>
      <w:r w:rsidDel="00000000" w:rsidR="00000000" w:rsidRPr="00000000">
        <w:rPr>
          <w:rtl w:val="0"/>
        </w:rPr>
        <w:t xml:space="preserve">B:</w:t>
        <w:tab/>
        <w:t xml:space="preserve">Encumbrances</w:t>
      </w:r>
    </w:p>
    <w:p w:rsidR="00000000" w:rsidDel="00000000" w:rsidP="00000000" w:rsidRDefault="00000000" w:rsidRPr="00000000" w14:paraId="00000147">
      <w:pPr>
        <w:rPr/>
      </w:pPr>
      <w:r w:rsidDel="00000000" w:rsidR="00000000" w:rsidRPr="00000000">
        <w:rPr>
          <w:rtl w:val="0"/>
        </w:rPr>
        <w:t xml:space="preserve">C:</w:t>
        <w:tab/>
        <w:t xml:space="preserve">Landlord Improvements and Plans and Specifications</w:t>
      </w:r>
    </w:p>
    <w:p w:rsidR="00000000" w:rsidDel="00000000" w:rsidP="00000000" w:rsidRDefault="00000000" w:rsidRPr="00000000" w14:paraId="00000148">
      <w:pPr>
        <w:rPr/>
      </w:pPr>
      <w:r w:rsidDel="00000000" w:rsidR="00000000" w:rsidRPr="00000000">
        <w:rPr>
          <w:rtl w:val="0"/>
        </w:rPr>
        <w:t xml:space="preserve">C-1:</w:t>
        <w:tab/>
        <w:t xml:space="preserve">Estimated Costs</w:t>
      </w:r>
    </w:p>
    <w:p w:rsidR="00000000" w:rsidDel="00000000" w:rsidP="00000000" w:rsidRDefault="00000000" w:rsidRPr="00000000" w14:paraId="00000149">
      <w:pPr>
        <w:rPr/>
      </w:pPr>
      <w:r w:rsidDel="00000000" w:rsidR="00000000" w:rsidRPr="00000000">
        <w:rPr>
          <w:rtl w:val="0"/>
        </w:rPr>
        <w:t xml:space="preserve">D:</w:t>
        <w:tab/>
        <w:t xml:space="preserve">Projected Base Rent</w:t>
      </w:r>
    </w:p>
    <w:p w:rsidR="00000000" w:rsidDel="00000000" w:rsidP="00000000" w:rsidRDefault="00000000" w:rsidRPr="00000000" w14:paraId="0000014A">
      <w:pPr>
        <w:rPr/>
      </w:pPr>
      <w:r w:rsidDel="00000000" w:rsidR="00000000" w:rsidRPr="00000000">
        <w:rPr>
          <w:rtl w:val="0"/>
        </w:rPr>
        <w:t xml:space="preserve">E:</w:t>
        <w:tab/>
        <w:t xml:space="preserve">Memorandum of Lease and Option</w:t>
      </w:r>
    </w:p>
    <w:p w:rsidR="00000000" w:rsidDel="00000000" w:rsidP="00000000" w:rsidRDefault="00000000" w:rsidRPr="00000000" w14:paraId="0000014B">
      <w:pPr>
        <w:rPr/>
      </w:pPr>
      <w:r w:rsidDel="00000000" w:rsidR="00000000" w:rsidRPr="00000000">
        <w:rPr>
          <w:rtl w:val="0"/>
        </w:rPr>
        <w:t xml:space="preserve">F:</w:t>
        <w:tab/>
        <w:t xml:space="preserve">Commencement Date Addendum</w:t>
      </w:r>
    </w:p>
    <w:p w:rsidR="00000000" w:rsidDel="00000000" w:rsidP="00000000" w:rsidRDefault="00000000" w:rsidRPr="00000000" w14:paraId="0000014C">
      <w:pPr>
        <w:rPr/>
      </w:pPr>
      <w:r w:rsidDel="00000000" w:rsidR="00000000" w:rsidRPr="00000000">
        <w:rPr>
          <w:rtl w:val="0"/>
        </w:rPr>
        <w:t xml:space="preserve">G:</w:t>
        <w:tab/>
        <w:t xml:space="preserve">Assignment of Warranties and Guaranties</w:t>
      </w:r>
    </w:p>
    <w:p w:rsidR="00000000" w:rsidDel="00000000" w:rsidP="00000000" w:rsidRDefault="00000000" w:rsidRPr="00000000" w14:paraId="0000014D">
      <w:pPr>
        <w:rPr/>
      </w:pPr>
      <w:r w:rsidDel="00000000" w:rsidR="00000000" w:rsidRPr="00000000">
        <w:rPr>
          <w:rtl w:val="0"/>
        </w:rPr>
        <w:t xml:space="preserve">H:</w:t>
        <w:tab/>
        <w:t xml:space="preserve">Acknowledgement of Third Party Beneficiary</w:t>
      </w:r>
    </w:p>
    <w:p w:rsidR="00000000" w:rsidDel="00000000" w:rsidP="00000000" w:rsidRDefault="00000000" w:rsidRPr="00000000" w14:paraId="0000014E">
      <w:pPr>
        <w:jc w:val="center"/>
        <w:rPr>
          <w:b w:val="1"/>
          <w:u w:val="single"/>
        </w:rPr>
      </w:pPr>
      <w:r w:rsidDel="00000000" w:rsidR="00000000" w:rsidRPr="00000000">
        <w:br w:type="page"/>
      </w:r>
      <w:r w:rsidDel="00000000" w:rsidR="00000000" w:rsidRPr="00000000">
        <w:rPr>
          <w:b w:val="1"/>
          <w:u w:val="single"/>
          <w:rtl w:val="0"/>
        </w:rPr>
        <w:t xml:space="preserve">EXHIBIT A</w:t>
      </w:r>
    </w:p>
    <w:p w:rsidR="00000000" w:rsidDel="00000000" w:rsidP="00000000" w:rsidRDefault="00000000" w:rsidRPr="00000000" w14:paraId="0000014F">
      <w:pPr>
        <w:jc w:val="center"/>
        <w:rPr/>
      </w:pPr>
      <w:r w:rsidDel="00000000" w:rsidR="00000000" w:rsidRPr="00000000">
        <w:rPr>
          <w:rtl w:val="0"/>
        </w:rPr>
      </w:r>
    </w:p>
    <w:p w:rsidR="00000000" w:rsidDel="00000000" w:rsidP="00000000" w:rsidRDefault="00000000" w:rsidRPr="00000000" w14:paraId="00000150">
      <w:pPr>
        <w:jc w:val="center"/>
        <w:rPr>
          <w:b w:val="1"/>
        </w:rPr>
      </w:pPr>
      <w:r w:rsidDel="00000000" w:rsidR="00000000" w:rsidRPr="00000000">
        <w:rPr>
          <w:b w:val="1"/>
          <w:rtl w:val="0"/>
        </w:rPr>
        <w:t xml:space="preserve">LEGAL DESCRIPTION – PREMISES</w:t>
      </w:r>
    </w:p>
    <w:p w:rsidR="00000000" w:rsidDel="00000000" w:rsidP="00000000" w:rsidRDefault="00000000" w:rsidRPr="00000000" w14:paraId="00000151">
      <w:pPr>
        <w:jc w:val="center"/>
        <w:rPr>
          <w:b w:val="1"/>
        </w:rPr>
      </w:pPr>
      <w:r w:rsidDel="00000000" w:rsidR="00000000" w:rsidRPr="00000000">
        <w:rPr>
          <w:rtl w:val="0"/>
        </w:rPr>
      </w:r>
    </w:p>
    <w:p w:rsidR="00000000" w:rsidDel="00000000" w:rsidP="00000000" w:rsidRDefault="00000000" w:rsidRPr="00000000" w14:paraId="00000152">
      <w:pPr>
        <w:jc w:val="both"/>
        <w:rPr>
          <w:b w:val="1"/>
          <w:u w:val="single"/>
        </w:rPr>
      </w:pPr>
      <w:r w:rsidDel="00000000" w:rsidR="00000000" w:rsidRPr="00000000">
        <w:rPr>
          <w:b w:val="1"/>
          <w:u w:val="single"/>
          <w:rtl w:val="0"/>
        </w:rPr>
        <w:t xml:space="preserve">Parcel 1</w:t>
      </w:r>
    </w:p>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BEGINNING at a concrete monument located at the intersection of the southerly line of Douglas Drive (formerly West Gulf Street Extension) and the westerly line of Craig Drive (formerly Boone Drive); thence as the westerly line of Craig Drive South 43 degs. 26 mins. 32 secs. West 350.00 feet to a concrete monument; thence North 65 degs. 57 mins. 36 secs. West 442.99 feet to a stake; thence North 43 degs. 49 mins. 54 secs. East 114.15 feet to a stake; thence North 18 degs. 05 mins. 59 secs. East 261.03 feet to an iron pipe in the southerly line of Douglas Drive; thence as the southerly line of Douglas Drive South 73 degs. 01 mins. 00 secs. East 330.00 feet to an iron pipe; thence continuing as the southerly line of Douglas Drive South 46 degs. 33 mins. 26 secs. East 233.47 feet to the BEGINNING, containing 4.24 acres, more or less.</w:t>
      </w:r>
    </w:p>
    <w:p w:rsidR="00000000" w:rsidDel="00000000" w:rsidP="00000000" w:rsidRDefault="00000000" w:rsidRPr="00000000" w14:paraId="00000155">
      <w:pPr>
        <w:jc w:val="both"/>
        <w:rPr>
          <w:b w:val="1"/>
          <w:u w:val="single"/>
        </w:rPr>
      </w:pPr>
      <w:r w:rsidDel="00000000" w:rsidR="00000000" w:rsidRPr="00000000">
        <w:rPr>
          <w:rtl w:val="0"/>
        </w:rPr>
      </w:r>
    </w:p>
    <w:p w:rsidR="00000000" w:rsidDel="00000000" w:rsidP="00000000" w:rsidRDefault="00000000" w:rsidRPr="00000000" w14:paraId="00000156">
      <w:pPr>
        <w:jc w:val="both"/>
        <w:rPr>
          <w:b w:val="1"/>
          <w:u w:val="single"/>
        </w:rPr>
      </w:pPr>
      <w:r w:rsidDel="00000000" w:rsidR="00000000" w:rsidRPr="00000000">
        <w:rPr>
          <w:b w:val="1"/>
          <w:u w:val="single"/>
          <w:rtl w:val="0"/>
        </w:rPr>
        <w:t xml:space="preserve">Parcel 2</w:t>
      </w:r>
    </w:p>
    <w:p w:rsidR="00000000" w:rsidDel="00000000" w:rsidP="00000000" w:rsidRDefault="00000000" w:rsidRPr="00000000" w14:paraId="00000157">
      <w:pPr>
        <w:jc w:val="both"/>
        <w:rPr/>
      </w:pPr>
      <w:r w:rsidDel="00000000" w:rsidR="00000000" w:rsidRPr="00000000">
        <w:rPr>
          <w:rtl w:val="0"/>
        </w:rPr>
      </w:r>
    </w:p>
    <w:p w:rsidR="00000000" w:rsidDel="00000000" w:rsidP="00000000" w:rsidRDefault="00000000" w:rsidRPr="00000000" w14:paraId="00000158">
      <w:pPr>
        <w:jc w:val="both"/>
        <w:rPr/>
      </w:pPr>
      <w:r w:rsidDel="00000000" w:rsidR="00000000" w:rsidRPr="00000000">
        <w:rPr>
          <w:rtl w:val="0"/>
        </w:rPr>
        <w:t xml:space="preserve">Beginning at a concrete monument found having NAD83/NCGRID/CORS96/EPOCH2002 coordinates of Northing: 11,284.95 feet, Easting: 15,816.42 feet, also being a concrete monument found South 68 degrees 51 minutes 45 seconds East 0.55 feet from an iron pipe set at the southeastern comer of now or formerly, the Pantry as recorded in Deed Book 393, Page 855 in the Lee County Registry, also being an iron pipe set in the western margin of Craig Drive (Boone Drive); thence, along the western margin of Craig Drive, South 40 degrees 57 minutes 42 seconds West 148.81 feet to an iron pipe set being the True Point of Beginning, also being an iron pipe set at the southeastern comer of now or formerly S &amp; </w:t>
      </w:r>
      <w:r w:rsidDel="00000000" w:rsidR="00000000" w:rsidRPr="00000000">
        <w:rPr>
          <w:b w:val="1"/>
          <w:rtl w:val="0"/>
        </w:rPr>
        <w:t xml:space="preserve">S </w:t>
      </w:r>
      <w:r w:rsidDel="00000000" w:rsidR="00000000" w:rsidRPr="00000000">
        <w:rPr>
          <w:rtl w:val="0"/>
        </w:rPr>
        <w:t xml:space="preserve">Associates Family Limited Partnership, as recorded in Deed Book 886, Page 592, remainder of Tract 4; thence, continuing along the western margin of Craig Drive, South 40 degrees 57 minutes 42 seconds West 300.00 feet to an iron pipe set at the northeastern comer of </w:t>
      </w:r>
      <w:r w:rsidDel="00000000" w:rsidR="00000000" w:rsidRPr="00000000">
        <w:rPr>
          <w:b w:val="1"/>
          <w:rtl w:val="0"/>
        </w:rPr>
        <w:t xml:space="preserve">S </w:t>
      </w:r>
      <w:r w:rsidDel="00000000" w:rsidR="00000000" w:rsidRPr="00000000">
        <w:rPr>
          <w:rtl w:val="0"/>
        </w:rPr>
        <w:t xml:space="preserve">&amp; </w:t>
      </w:r>
      <w:r w:rsidDel="00000000" w:rsidR="00000000" w:rsidRPr="00000000">
        <w:rPr>
          <w:b w:val="1"/>
          <w:rtl w:val="0"/>
        </w:rPr>
        <w:t xml:space="preserve">S </w:t>
      </w:r>
      <w:r w:rsidDel="00000000" w:rsidR="00000000" w:rsidRPr="00000000">
        <w:rPr>
          <w:rtl w:val="0"/>
        </w:rPr>
        <w:t xml:space="preserve">Associates Limited Family Partnership as recorded in Deed Book 886, Page 592, Tract 3, and Plat Cabinet 8, Slide 74-C, Tract 2 in the Lee County Registry; thence, along the northern margin of said Plat Cabinet 8, Slide 74-C, Tract 2 in the Lee County Registry; thence, along the northern margin of said Plat Cabinet 8, Slide 74-C, Tract 2, North 49 degrees 18 minutes 20 seconds West 650.19 feet to a point in the eastern line of now or formerly, Lee County as recorded in Deed Book 241 , Page 210, in the Lee County Registry; thence, along the eastern line of said Lee County North 12 degrees 03 minutes 28 seconds East 296.11 feet to an iron pipe set in the eastern line of now or formerly, Lee Moore Oil Company as recorded in Deed Book 601, Page 897 in the Lee County Registry; thence, along the eastern line of said Lee Moore Oil Company, North 28 degrees 03 minutes 01 seconds East 41.97 feet to an iron pipe found at the southwestern comer of now or formerly, Lee Moore Oil Company as recorded in Deed Book 320, Page 262, Lee County Registry; thence, along the southern line of said Lee Moore Oil Company and said S &amp; S Associates Family Limited Partnership, remainder of Tract 4, Deed Book 886, Page 592 South 49 degrees 14 minutes 44 seconds East 802.69 feet the True Point of Beginning, containing 219,918 square feet (5.049 acres).</w:t>
      </w:r>
    </w:p>
    <w:p w:rsidR="00000000" w:rsidDel="00000000" w:rsidP="00000000" w:rsidRDefault="00000000" w:rsidRPr="00000000" w14:paraId="00000159">
      <w:pPr>
        <w:jc w:val="both"/>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Being a portion of the property conveyed to Grantor in Deed recorded in the Lee County Registry at Book 886, Page 592.</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The Property is assigned Lee County Parcel Identification Number #9643-04-3947-00.</w:t>
      </w:r>
    </w:p>
    <w:p w:rsidR="00000000" w:rsidDel="00000000" w:rsidP="00000000" w:rsidRDefault="00000000" w:rsidRPr="00000000" w14:paraId="0000015D">
      <w:pPr>
        <w:jc w:val="both"/>
        <w:rPr>
          <w:b w:val="1"/>
          <w:u w:val="single"/>
        </w:rPr>
      </w:pPr>
      <w:r w:rsidDel="00000000" w:rsidR="00000000" w:rsidRPr="00000000">
        <w:rPr>
          <w:b w:val="1"/>
          <w:u w:val="single"/>
          <w:rtl w:val="0"/>
        </w:rPr>
        <w:t xml:space="preserve">Parcel 3</w:t>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t xml:space="preserve">Beginning at an iron pipe set in the western margin of Craig Drive (Boone Drive), said iron pipe set being North 68 degrees 51 minutes 45 seconds West 0.55 feet from concrete monument found having NAD83/NCGRID/CORS96/EPOCH2002 coordinates of Northing: 11,284.95 feet, Easting: 15,816.42 feet, also being iron pipe set at the south eastern comer of now or formerly, the Pantry as recorded in Deed Book 393, Page 855 in the Lee County Registry; thence, along the western margin of Craig Drive, South 40 degrees 57 minutes 42 seconds West 148.81 feet to an iron pipe set at the northeastern comer of now or formerly, S &amp; S Associates Family Limited Partnership as recorded in Deed Book 886, Page 592, Tract 5; thence, along the northern line of said S &amp; S Associates Family Limited Partnership, North 49 degrees 14 minutes 44 seconds West 416.97 feet to an iron pipe found at the southwestern comer of said the Pantry; thence, South 68 degrees 51 minutes 45 seconds East 443.23 feet to the point of Beginning, containing, 31,024 square feet (0.712 acres).</w:t>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The Property is also known as Lee County Parcel Identification Number 9643-05-5035-00.</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b w:val="1"/>
          <w:color w:val="0c0c0c"/>
          <w:u w:val="single"/>
        </w:rPr>
      </w:pPr>
      <w:r w:rsidDel="00000000" w:rsidR="00000000" w:rsidRPr="00000000">
        <w:rPr>
          <w:b w:val="1"/>
          <w:color w:val="0c0c0c"/>
          <w:u w:val="single"/>
          <w:rtl w:val="0"/>
        </w:rPr>
        <w:t xml:space="preserve">Parcel 4</w:t>
      </w:r>
    </w:p>
    <w:p w:rsidR="00000000" w:rsidDel="00000000" w:rsidP="00000000" w:rsidRDefault="00000000" w:rsidRPr="00000000" w14:paraId="00000164">
      <w:pPr>
        <w:rPr>
          <w:color w:val="0c0c0c"/>
        </w:rPr>
      </w:pPr>
      <w:r w:rsidDel="00000000" w:rsidR="00000000" w:rsidRPr="00000000">
        <w:rPr>
          <w:rtl w:val="0"/>
        </w:rPr>
      </w:r>
    </w:p>
    <w:p w:rsidR="00000000" w:rsidDel="00000000" w:rsidP="00000000" w:rsidRDefault="00000000" w:rsidRPr="00000000" w14:paraId="00000165">
      <w:pPr>
        <w:tabs>
          <w:tab w:val="left" w:pos="0"/>
        </w:tabs>
        <w:rPr>
          <w:sz w:val="22"/>
          <w:szCs w:val="22"/>
        </w:rPr>
      </w:pPr>
      <w:r w:rsidDel="00000000" w:rsidR="00000000" w:rsidRPr="00000000">
        <w:rPr>
          <w:color w:val="0c0c0c"/>
          <w:rtl w:val="0"/>
        </w:rPr>
        <w:t xml:space="preserve">BEING all of Lot 1</w:t>
      </w:r>
      <w:r w:rsidDel="00000000" w:rsidR="00000000" w:rsidRPr="00000000">
        <w:rPr>
          <w:color w:val="313131"/>
          <w:rtl w:val="0"/>
        </w:rPr>
        <w:t xml:space="preserve">, </w:t>
      </w:r>
      <w:r w:rsidDel="00000000" w:rsidR="00000000" w:rsidRPr="00000000">
        <w:rPr>
          <w:color w:val="0c0c0c"/>
          <w:rtl w:val="0"/>
        </w:rPr>
        <w:t xml:space="preserve">containing 2.06 acres</w:t>
      </w:r>
      <w:r w:rsidDel="00000000" w:rsidR="00000000" w:rsidRPr="00000000">
        <w:rPr>
          <w:color w:val="313131"/>
          <w:rtl w:val="0"/>
        </w:rPr>
        <w:t xml:space="preserve">, </w:t>
      </w:r>
      <w:r w:rsidDel="00000000" w:rsidR="00000000" w:rsidRPr="00000000">
        <w:rPr>
          <w:color w:val="0c0c0c"/>
          <w:rtl w:val="0"/>
        </w:rPr>
        <w:t xml:space="preserve">as shown on plat entitled </w:t>
      </w:r>
      <w:r w:rsidDel="00000000" w:rsidR="00000000" w:rsidRPr="00000000">
        <w:rPr>
          <w:color w:val="1e1e1e"/>
          <w:rtl w:val="0"/>
        </w:rPr>
        <w:t xml:space="preserve">"Minor </w:t>
      </w:r>
      <w:r w:rsidDel="00000000" w:rsidR="00000000" w:rsidRPr="00000000">
        <w:rPr>
          <w:color w:val="0c0c0c"/>
          <w:rtl w:val="0"/>
        </w:rPr>
        <w:t xml:space="preserve">Subdivision Final Plat, Medallion Partners, LLC, 0 Douglas Drive and 0 Boone Drive," dated December 14</w:t>
      </w:r>
      <w:r w:rsidDel="00000000" w:rsidR="00000000" w:rsidRPr="00000000">
        <w:rPr>
          <w:color w:val="313131"/>
          <w:rtl w:val="0"/>
        </w:rPr>
        <w:t xml:space="preserve">, </w:t>
      </w:r>
      <w:r w:rsidDel="00000000" w:rsidR="00000000" w:rsidRPr="00000000">
        <w:rPr>
          <w:color w:val="0c0c0c"/>
          <w:rtl w:val="0"/>
        </w:rPr>
        <w:t xml:space="preserve">2006, prepared by Regional Land Surveyors</w:t>
      </w:r>
      <w:r w:rsidDel="00000000" w:rsidR="00000000" w:rsidRPr="00000000">
        <w:rPr>
          <w:color w:val="313131"/>
          <w:rtl w:val="0"/>
        </w:rPr>
        <w:t xml:space="preserve">, </w:t>
      </w:r>
      <w:r w:rsidDel="00000000" w:rsidR="00000000" w:rsidRPr="00000000">
        <w:rPr>
          <w:color w:val="0c0c0c"/>
          <w:rtl w:val="0"/>
        </w:rPr>
        <w:t xml:space="preserve">Inc</w:t>
      </w:r>
      <w:r w:rsidDel="00000000" w:rsidR="00000000" w:rsidRPr="00000000">
        <w:rPr>
          <w:color w:val="313131"/>
          <w:rtl w:val="0"/>
        </w:rPr>
        <w:t xml:space="preserve">.</w:t>
      </w:r>
      <w:r w:rsidDel="00000000" w:rsidR="00000000" w:rsidRPr="00000000">
        <w:rPr>
          <w:color w:val="0c0c0c"/>
          <w:rtl w:val="0"/>
        </w:rPr>
        <w:t xml:space="preserve">, and recorded on February 6</w:t>
      </w:r>
      <w:r w:rsidDel="00000000" w:rsidR="00000000" w:rsidRPr="00000000">
        <w:rPr>
          <w:color w:val="313131"/>
          <w:rtl w:val="0"/>
        </w:rPr>
        <w:t xml:space="preserve">, </w:t>
      </w:r>
      <w:r w:rsidDel="00000000" w:rsidR="00000000" w:rsidRPr="00000000">
        <w:rPr>
          <w:color w:val="0c0c0c"/>
          <w:rtl w:val="0"/>
        </w:rPr>
        <w:t xml:space="preserve">2007 in Plat Cabinet 2007, Slide 15, Lee County Registry.</w:t>
      </w:r>
      <w:r w:rsidDel="00000000" w:rsidR="00000000" w:rsidRPr="00000000">
        <w:br w:type="page"/>
      </w:r>
      <w:r w:rsidDel="00000000" w:rsidR="00000000" w:rsidRPr="00000000">
        <w:rPr>
          <w:rtl w:val="0"/>
        </w:rPr>
      </w:r>
    </w:p>
    <w:p w:rsidR="00000000" w:rsidDel="00000000" w:rsidP="00000000" w:rsidRDefault="00000000" w:rsidRPr="00000000" w14:paraId="00000166">
      <w:pPr>
        <w:jc w:val="center"/>
        <w:rPr>
          <w:b w:val="1"/>
          <w:u w:val="single"/>
        </w:rPr>
      </w:pPr>
      <w:r w:rsidDel="00000000" w:rsidR="00000000" w:rsidRPr="00000000">
        <w:rPr>
          <w:b w:val="1"/>
          <w:u w:val="single"/>
          <w:rtl w:val="0"/>
        </w:rPr>
        <w:t xml:space="preserve">EXHIBIT B</w:t>
      </w:r>
    </w:p>
    <w:p w:rsidR="00000000" w:rsidDel="00000000" w:rsidP="00000000" w:rsidRDefault="00000000" w:rsidRPr="00000000" w14:paraId="00000167">
      <w:pPr>
        <w:jc w:val="center"/>
        <w:rPr>
          <w:b w:val="1"/>
        </w:rPr>
      </w:pPr>
      <w:r w:rsidDel="00000000" w:rsidR="00000000" w:rsidRPr="00000000">
        <w:rPr>
          <w:rtl w:val="0"/>
        </w:rPr>
      </w:r>
    </w:p>
    <w:p w:rsidR="00000000" w:rsidDel="00000000" w:rsidP="00000000" w:rsidRDefault="00000000" w:rsidRPr="00000000" w14:paraId="00000168">
      <w:pPr>
        <w:jc w:val="center"/>
        <w:rPr>
          <w:b w:val="1"/>
        </w:rPr>
      </w:pPr>
      <w:r w:rsidDel="00000000" w:rsidR="00000000" w:rsidRPr="00000000">
        <w:rPr>
          <w:b w:val="1"/>
          <w:rtl w:val="0"/>
        </w:rPr>
        <w:t xml:space="preserve">ENCUMBRANCES</w:t>
      </w:r>
    </w:p>
    <w:p w:rsidR="00000000" w:rsidDel="00000000" w:rsidP="00000000" w:rsidRDefault="00000000" w:rsidRPr="00000000" w14:paraId="00000169">
      <w:pPr>
        <w:rPr>
          <w:b w:val="1"/>
        </w:rPr>
      </w:pPr>
      <w:r w:rsidDel="00000000" w:rsidR="00000000" w:rsidRPr="00000000">
        <w:rPr>
          <w:rtl w:val="0"/>
        </w:rPr>
      </w:r>
    </w:p>
    <w:p w:rsidR="00000000" w:rsidDel="00000000" w:rsidP="00000000" w:rsidRDefault="00000000" w:rsidRPr="00000000" w14:paraId="0000016A">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6B">
      <w:pPr>
        <w:jc w:val="center"/>
        <w:rPr>
          <w:b w:val="1"/>
          <w:u w:val="single"/>
        </w:rPr>
      </w:pPr>
      <w:r w:rsidDel="00000000" w:rsidR="00000000" w:rsidRPr="00000000">
        <w:rPr>
          <w:b w:val="1"/>
          <w:u w:val="single"/>
          <w:rtl w:val="0"/>
        </w:rPr>
        <w:t xml:space="preserve">EXHIBIT C</w:t>
      </w:r>
    </w:p>
    <w:p w:rsidR="00000000" w:rsidDel="00000000" w:rsidP="00000000" w:rsidRDefault="00000000" w:rsidRPr="00000000" w14:paraId="0000016C">
      <w:pPr>
        <w:jc w:val="center"/>
        <w:rPr>
          <w:b w:val="1"/>
          <w:sz w:val="22"/>
          <w:szCs w:val="22"/>
          <w:u w:val="single"/>
        </w:rPr>
      </w:pPr>
      <w:r w:rsidDel="00000000" w:rsidR="00000000" w:rsidRPr="00000000">
        <w:rPr>
          <w:rtl w:val="0"/>
        </w:rPr>
      </w:r>
    </w:p>
    <w:p w:rsidR="00000000" w:rsidDel="00000000" w:rsidP="00000000" w:rsidRDefault="00000000" w:rsidRPr="00000000" w14:paraId="0000016D">
      <w:pPr>
        <w:jc w:val="center"/>
        <w:rPr>
          <w:b w:val="1"/>
        </w:rPr>
      </w:pPr>
      <w:r w:rsidDel="00000000" w:rsidR="00000000" w:rsidRPr="00000000">
        <w:rPr>
          <w:b w:val="1"/>
          <w:highlight w:val="yellow"/>
          <w:rtl w:val="0"/>
        </w:rPr>
        <w:t xml:space="preserve">LANDLORD IMPROVEMENTS</w:t>
      </w:r>
      <w:r w:rsidDel="00000000" w:rsidR="00000000" w:rsidRPr="00000000">
        <w:rPr>
          <w:rtl w:val="0"/>
        </w:rPr>
      </w:r>
    </w:p>
    <w:p w:rsidR="00000000" w:rsidDel="00000000" w:rsidP="00000000" w:rsidRDefault="00000000" w:rsidRPr="00000000" w14:paraId="0000016E">
      <w:pPr>
        <w:jc w:val="center"/>
        <w:rPr>
          <w:b w:val="1"/>
          <w:sz w:val="22"/>
          <w:szCs w:val="22"/>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rPr>
          <w:b w:val="1"/>
          <w:u w:val="single"/>
        </w:rPr>
      </w:pPr>
      <w:r w:rsidDel="00000000" w:rsidR="00000000" w:rsidRPr="00000000">
        <w:rPr>
          <w:rtl w:val="0"/>
        </w:rPr>
      </w:r>
    </w:p>
    <w:p w:rsidR="00000000" w:rsidDel="00000000" w:rsidP="00000000" w:rsidRDefault="00000000" w:rsidRPr="00000000" w14:paraId="00000173">
      <w:pP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single"/>
          <w:vertAlign w:val="baseline"/>
          <w:rtl w:val="0"/>
        </w:rPr>
        <w:t xml:space="preserve">Plans and Specifications</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Landlord and Tenant agree to the final Plans and Specifications they will be attached by way of a formal amendment to this Lease. </w:t>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C">
      <w:pPr>
        <w:jc w:val="center"/>
        <w:rPr>
          <w:b w:val="1"/>
          <w:u w:val="single"/>
        </w:rPr>
      </w:pPr>
      <w:r w:rsidDel="00000000" w:rsidR="00000000" w:rsidRPr="00000000">
        <w:br w:type="page"/>
      </w:r>
      <w:r w:rsidDel="00000000" w:rsidR="00000000" w:rsidRPr="00000000">
        <w:rPr>
          <w:b w:val="1"/>
          <w:u w:val="single"/>
          <w:rtl w:val="0"/>
        </w:rPr>
        <w:t xml:space="preserve">EXHIBIT C-1</w:t>
      </w:r>
    </w:p>
    <w:p w:rsidR="00000000" w:rsidDel="00000000" w:rsidP="00000000" w:rsidRDefault="00000000" w:rsidRPr="00000000" w14:paraId="0000017D">
      <w:pPr>
        <w:jc w:val="center"/>
        <w:rPr>
          <w:b w:val="1"/>
          <w:u w:val="single"/>
        </w:rPr>
      </w:pPr>
      <w:r w:rsidDel="00000000" w:rsidR="00000000" w:rsidRPr="00000000">
        <w:rPr>
          <w:rtl w:val="0"/>
        </w:rPr>
      </w:r>
    </w:p>
    <w:p w:rsidR="00000000" w:rsidDel="00000000" w:rsidP="00000000" w:rsidRDefault="00000000" w:rsidRPr="00000000" w14:paraId="0000017E">
      <w:pPr>
        <w:jc w:val="center"/>
        <w:rPr>
          <w:b w:val="1"/>
        </w:rPr>
      </w:pPr>
      <w:r w:rsidDel="00000000" w:rsidR="00000000" w:rsidRPr="00000000">
        <w:rPr>
          <w:b w:val="1"/>
          <w:rtl w:val="0"/>
        </w:rPr>
        <w:t xml:space="preserve">ESTIMATED COSTS</w:t>
      </w:r>
    </w:p>
    <w:p w:rsidR="00000000" w:rsidDel="00000000" w:rsidP="00000000" w:rsidRDefault="00000000" w:rsidRPr="00000000" w14:paraId="0000017F">
      <w:pPr>
        <w:jc w:val="center"/>
        <w:rPr>
          <w:b w:val="1"/>
        </w:rPr>
      </w:pPr>
      <w:r w:rsidDel="00000000" w:rsidR="00000000" w:rsidRPr="00000000">
        <w:rPr>
          <w:rtl w:val="0"/>
        </w:rPr>
      </w:r>
    </w:p>
    <w:p w:rsidR="00000000" w:rsidDel="00000000" w:rsidP="00000000" w:rsidRDefault="00000000" w:rsidRPr="00000000" w14:paraId="00000180">
      <w:pPr>
        <w:jc w:val="center"/>
        <w:rPr>
          <w:b w:val="1"/>
          <w:u w:val="single"/>
        </w:rPr>
        <w:sectPr>
          <w:headerReference r:id="rId16" w:type="default"/>
          <w:headerReference r:id="rId17" w:type="first"/>
          <w:footerReference r:id="rId18" w:type="first"/>
          <w:type w:val="nextPage"/>
          <w:pgSz w:h="15840" w:w="12240" w:orient="portrait"/>
          <w:pgMar w:bottom="1152" w:top="1440" w:left="1440" w:right="1440" w:header="720" w:footer="720"/>
        </w:sectPr>
      </w:pPr>
      <w:r w:rsidDel="00000000" w:rsidR="00000000" w:rsidRPr="00000000">
        <w:rPr/>
        <w:drawing>
          <wp:inline distB="0" distT="0" distL="0" distR="0">
            <wp:extent cx="4543402" cy="7640935"/>
            <wp:effectExtent b="0" l="0" r="0" t="0"/>
            <wp:docPr id="2"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4543402" cy="7640935"/>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D</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PROJECTED BASE RENT</w:t>
      </w:r>
    </w:p>
    <w:p w:rsidR="00000000" w:rsidDel="00000000" w:rsidP="00000000" w:rsidRDefault="00000000" w:rsidRPr="00000000" w14:paraId="00000183">
      <w:pPr>
        <w:jc w:val="center"/>
        <w:rPr>
          <w:b w:val="1"/>
        </w:rPr>
      </w:pP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3"/>
        <w:gridCol w:w="2695"/>
        <w:gridCol w:w="2690"/>
        <w:gridCol w:w="2692"/>
        <w:tblGridChange w:id="0">
          <w:tblGrid>
            <w:gridCol w:w="1273"/>
            <w:gridCol w:w="2695"/>
            <w:gridCol w:w="2690"/>
            <w:gridCol w:w="2692"/>
          </w:tblGrid>
        </w:tblGridChange>
      </w:tblGrid>
      <w:tr>
        <w:trPr>
          <w:cantSplit w:val="0"/>
          <w:tblHeader w:val="0"/>
        </w:trPr>
        <w:tc>
          <w:tcPr/>
          <w:p w:rsidR="00000000" w:rsidDel="00000000" w:rsidP="00000000" w:rsidRDefault="00000000" w:rsidRPr="00000000" w14:paraId="00000184">
            <w:pPr>
              <w:jc w:val="center"/>
              <w:rPr>
                <w:b w:val="1"/>
                <w:sz w:val="24"/>
                <w:szCs w:val="24"/>
              </w:rPr>
            </w:pPr>
            <w:r w:rsidDel="00000000" w:rsidR="00000000" w:rsidRPr="00000000">
              <w:rPr>
                <w:rtl w:val="0"/>
              </w:rPr>
            </w:r>
          </w:p>
          <w:p w:rsidR="00000000" w:rsidDel="00000000" w:rsidP="00000000" w:rsidRDefault="00000000" w:rsidRPr="00000000" w14:paraId="00000185">
            <w:pPr>
              <w:jc w:val="center"/>
              <w:rPr>
                <w:b w:val="1"/>
                <w:sz w:val="24"/>
                <w:szCs w:val="24"/>
              </w:rPr>
            </w:pPr>
            <w:r w:rsidDel="00000000" w:rsidR="00000000" w:rsidRPr="00000000">
              <w:rPr>
                <w:b w:val="1"/>
                <w:sz w:val="24"/>
                <w:szCs w:val="24"/>
                <w:rtl w:val="0"/>
              </w:rPr>
              <w:t xml:space="preserve">Lease Year</w:t>
            </w:r>
          </w:p>
        </w:tc>
        <w:tc>
          <w:tcPr/>
          <w:p w:rsidR="00000000" w:rsidDel="00000000" w:rsidP="00000000" w:rsidRDefault="00000000" w:rsidRPr="00000000" w14:paraId="00000186">
            <w:pPr>
              <w:jc w:val="center"/>
              <w:rPr>
                <w:b w:val="1"/>
                <w:sz w:val="24"/>
                <w:szCs w:val="24"/>
              </w:rPr>
            </w:pPr>
            <w:r w:rsidDel="00000000" w:rsidR="00000000" w:rsidRPr="00000000">
              <w:rPr>
                <w:b w:val="1"/>
                <w:sz w:val="24"/>
                <w:szCs w:val="24"/>
                <w:rtl w:val="0"/>
              </w:rPr>
              <w:t xml:space="preserve">% of </w:t>
            </w:r>
          </w:p>
          <w:p w:rsidR="00000000" w:rsidDel="00000000" w:rsidP="00000000" w:rsidRDefault="00000000" w:rsidRPr="00000000" w14:paraId="00000187">
            <w:pPr>
              <w:jc w:val="center"/>
              <w:rPr>
                <w:b w:val="1"/>
                <w:sz w:val="24"/>
                <w:szCs w:val="24"/>
              </w:rPr>
            </w:pPr>
            <w:r w:rsidDel="00000000" w:rsidR="00000000" w:rsidRPr="00000000">
              <w:rPr>
                <w:b w:val="1"/>
                <w:sz w:val="24"/>
                <w:szCs w:val="24"/>
                <w:rtl w:val="0"/>
              </w:rPr>
              <w:t xml:space="preserve">Estimated Costs</w:t>
            </w:r>
          </w:p>
          <w:p w:rsidR="00000000" w:rsidDel="00000000" w:rsidP="00000000" w:rsidRDefault="00000000" w:rsidRPr="00000000" w14:paraId="00000188">
            <w:pPr>
              <w:jc w:val="center"/>
              <w:rPr>
                <w:sz w:val="24"/>
                <w:szCs w:val="24"/>
              </w:rPr>
            </w:pPr>
            <w:r w:rsidDel="00000000" w:rsidR="00000000" w:rsidRPr="00000000">
              <w:rPr>
                <w:sz w:val="24"/>
                <w:szCs w:val="24"/>
                <w:rtl w:val="0"/>
              </w:rPr>
              <w:t xml:space="preserve">[$7,626,076.00]</w:t>
            </w:r>
          </w:p>
        </w:tc>
        <w:tc>
          <w:tcPr/>
          <w:p w:rsidR="00000000" w:rsidDel="00000000" w:rsidP="00000000" w:rsidRDefault="00000000" w:rsidRPr="00000000" w14:paraId="00000189">
            <w:pPr>
              <w:jc w:val="center"/>
              <w:rPr>
                <w:b w:val="1"/>
                <w:sz w:val="24"/>
                <w:szCs w:val="24"/>
              </w:rPr>
            </w:pPr>
            <w:r w:rsidDel="00000000" w:rsidR="00000000" w:rsidRPr="00000000">
              <w:rPr>
                <w:rtl w:val="0"/>
              </w:rPr>
            </w:r>
          </w:p>
          <w:p w:rsidR="00000000" w:rsidDel="00000000" w:rsidP="00000000" w:rsidRDefault="00000000" w:rsidRPr="00000000" w14:paraId="0000018A">
            <w:pPr>
              <w:jc w:val="center"/>
              <w:rPr>
                <w:b w:val="1"/>
                <w:sz w:val="24"/>
                <w:szCs w:val="24"/>
              </w:rPr>
            </w:pPr>
            <w:r w:rsidDel="00000000" w:rsidR="00000000" w:rsidRPr="00000000">
              <w:rPr>
                <w:b w:val="1"/>
                <w:sz w:val="24"/>
                <w:szCs w:val="24"/>
                <w:rtl w:val="0"/>
              </w:rPr>
              <w:t xml:space="preserve">Per Month</w:t>
            </w:r>
          </w:p>
        </w:tc>
        <w:tc>
          <w:tcPr/>
          <w:p w:rsidR="00000000" w:rsidDel="00000000" w:rsidP="00000000" w:rsidRDefault="00000000" w:rsidRPr="00000000" w14:paraId="0000018B">
            <w:pPr>
              <w:jc w:val="center"/>
              <w:rPr>
                <w:b w:val="1"/>
                <w:sz w:val="24"/>
                <w:szCs w:val="24"/>
              </w:rPr>
            </w:pPr>
            <w:r w:rsidDel="00000000" w:rsidR="00000000" w:rsidRPr="00000000">
              <w:rPr>
                <w:rtl w:val="0"/>
              </w:rPr>
            </w:r>
          </w:p>
          <w:p w:rsidR="00000000" w:rsidDel="00000000" w:rsidP="00000000" w:rsidRDefault="00000000" w:rsidRPr="00000000" w14:paraId="0000018C">
            <w:pPr>
              <w:jc w:val="center"/>
              <w:rPr>
                <w:b w:val="1"/>
                <w:sz w:val="24"/>
                <w:szCs w:val="24"/>
              </w:rPr>
            </w:pPr>
            <w:r w:rsidDel="00000000" w:rsidR="00000000" w:rsidRPr="00000000">
              <w:rPr>
                <w:b w:val="1"/>
                <w:sz w:val="24"/>
                <w:szCs w:val="24"/>
                <w:rtl w:val="0"/>
              </w:rPr>
              <w:t xml:space="preserve">Per Year</w:t>
            </w:r>
          </w:p>
        </w:tc>
      </w:tr>
      <w:tr>
        <w:trPr>
          <w:cantSplit w:val="0"/>
          <w:trHeight w:val="116" w:hRule="atLeast"/>
          <w:tblHeader w:val="0"/>
        </w:trPr>
        <w:tc>
          <w:tcPr/>
          <w:p w:rsidR="00000000" w:rsidDel="00000000" w:rsidP="00000000" w:rsidRDefault="00000000" w:rsidRPr="00000000" w14:paraId="0000018D">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8E">
            <w:pPr>
              <w:jc w:val="center"/>
              <w:rPr>
                <w:sz w:val="24"/>
                <w:szCs w:val="24"/>
              </w:rPr>
            </w:pPr>
            <w:r w:rsidDel="00000000" w:rsidR="00000000" w:rsidRPr="00000000">
              <w:rPr>
                <w:sz w:val="24"/>
                <w:szCs w:val="24"/>
                <w:rtl w:val="0"/>
              </w:rPr>
              <w:t xml:space="preserve">7%</w:t>
            </w:r>
          </w:p>
          <w:p w:rsidR="00000000" w:rsidDel="00000000" w:rsidP="00000000" w:rsidRDefault="00000000" w:rsidRPr="00000000" w14:paraId="0000018F">
            <w:pPr>
              <w:jc w:val="center"/>
              <w:rPr>
                <w:i w:val="1"/>
                <w:sz w:val="24"/>
                <w:szCs w:val="24"/>
              </w:rPr>
            </w:pPr>
            <w:r w:rsidDel="00000000" w:rsidR="00000000" w:rsidRPr="00000000">
              <w:rPr>
                <w:i w:val="1"/>
                <w:sz w:val="24"/>
                <w:szCs w:val="24"/>
                <w:rtl w:val="0"/>
              </w:rPr>
              <w:t xml:space="preserve">(2.8% deferred)</w:t>
            </w:r>
          </w:p>
        </w:tc>
        <w:tc>
          <w:tcPr/>
          <w:p w:rsidR="00000000" w:rsidDel="00000000" w:rsidP="00000000" w:rsidRDefault="00000000" w:rsidRPr="00000000" w14:paraId="00000190">
            <w:pPr>
              <w:jc w:val="center"/>
              <w:rPr>
                <w:sz w:val="24"/>
                <w:szCs w:val="24"/>
              </w:rPr>
            </w:pPr>
            <w:r w:rsidDel="00000000" w:rsidR="00000000" w:rsidRPr="00000000">
              <w:rPr>
                <w:sz w:val="24"/>
                <w:szCs w:val="24"/>
                <w:rtl w:val="0"/>
              </w:rPr>
              <w:t xml:space="preserve">$26,666,67</w:t>
            </w:r>
          </w:p>
        </w:tc>
        <w:tc>
          <w:tcPr/>
          <w:p w:rsidR="00000000" w:rsidDel="00000000" w:rsidP="00000000" w:rsidRDefault="00000000" w:rsidRPr="00000000" w14:paraId="00000191">
            <w:pPr>
              <w:jc w:val="center"/>
              <w:rPr>
                <w:sz w:val="24"/>
                <w:szCs w:val="24"/>
              </w:rPr>
            </w:pPr>
            <w:r w:rsidDel="00000000" w:rsidR="00000000" w:rsidRPr="00000000">
              <w:rPr>
                <w:sz w:val="24"/>
                <w:szCs w:val="24"/>
                <w:rtl w:val="0"/>
              </w:rPr>
              <w:t xml:space="preserve">$320,000.00</w:t>
            </w:r>
          </w:p>
          <w:p w:rsidR="00000000" w:rsidDel="00000000" w:rsidP="00000000" w:rsidRDefault="00000000" w:rsidRPr="00000000" w14:paraId="00000192">
            <w:pPr>
              <w:jc w:val="center"/>
              <w:rPr>
                <w:i w:val="1"/>
                <w:sz w:val="24"/>
                <w:szCs w:val="24"/>
              </w:rPr>
            </w:pPr>
            <w:r w:rsidDel="00000000" w:rsidR="00000000" w:rsidRPr="00000000">
              <w:rPr>
                <w:i w:val="1"/>
                <w:sz w:val="24"/>
                <w:szCs w:val="24"/>
                <w:rtl w:val="0"/>
              </w:rPr>
              <w:t xml:space="preserve">(2.8% deferred)</w:t>
            </w:r>
          </w:p>
        </w:tc>
      </w:tr>
      <w:tr>
        <w:trPr>
          <w:cantSplit w:val="0"/>
          <w:tblHeader w:val="0"/>
        </w:trPr>
        <w:tc>
          <w:tcPr/>
          <w:p w:rsidR="00000000" w:rsidDel="00000000" w:rsidP="00000000" w:rsidRDefault="00000000" w:rsidRPr="00000000" w14:paraId="00000193">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194">
            <w:pPr>
              <w:jc w:val="center"/>
              <w:rPr>
                <w:sz w:val="24"/>
                <w:szCs w:val="24"/>
              </w:rPr>
            </w:pPr>
            <w:r w:rsidDel="00000000" w:rsidR="00000000" w:rsidRPr="00000000">
              <w:rPr>
                <w:sz w:val="24"/>
                <w:szCs w:val="24"/>
                <w:rtl w:val="0"/>
              </w:rPr>
              <w:t xml:space="preserve">7.50%</w:t>
            </w:r>
          </w:p>
        </w:tc>
        <w:tc>
          <w:tcPr/>
          <w:p w:rsidR="00000000" w:rsidDel="00000000" w:rsidP="00000000" w:rsidRDefault="00000000" w:rsidRPr="00000000" w14:paraId="00000195">
            <w:pPr>
              <w:jc w:val="center"/>
              <w:rPr>
                <w:sz w:val="24"/>
                <w:szCs w:val="24"/>
              </w:rPr>
            </w:pPr>
            <w:r w:rsidDel="00000000" w:rsidR="00000000" w:rsidRPr="00000000">
              <w:rPr>
                <w:sz w:val="24"/>
                <w:szCs w:val="24"/>
                <w:rtl w:val="0"/>
              </w:rPr>
              <w:t xml:space="preserve">$47,662.98</w:t>
            </w:r>
          </w:p>
        </w:tc>
        <w:tc>
          <w:tcPr/>
          <w:p w:rsidR="00000000" w:rsidDel="00000000" w:rsidP="00000000" w:rsidRDefault="00000000" w:rsidRPr="00000000" w14:paraId="00000196">
            <w:pPr>
              <w:jc w:val="center"/>
              <w:rPr>
                <w:sz w:val="24"/>
                <w:szCs w:val="24"/>
              </w:rPr>
            </w:pPr>
            <w:r w:rsidDel="00000000" w:rsidR="00000000" w:rsidRPr="00000000">
              <w:rPr>
                <w:sz w:val="24"/>
                <w:szCs w:val="24"/>
                <w:rtl w:val="0"/>
              </w:rPr>
              <w:t xml:space="preserve">$571,956</w:t>
            </w:r>
          </w:p>
        </w:tc>
      </w:tr>
      <w:tr>
        <w:trPr>
          <w:cantSplit w:val="0"/>
          <w:tblHeader w:val="0"/>
        </w:trPr>
        <w:tc>
          <w:tcPr/>
          <w:p w:rsidR="00000000" w:rsidDel="00000000" w:rsidP="00000000" w:rsidRDefault="00000000" w:rsidRPr="00000000" w14:paraId="00000197">
            <w:pPr>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198">
            <w:pPr>
              <w:jc w:val="center"/>
              <w:rPr>
                <w:sz w:val="24"/>
                <w:szCs w:val="24"/>
              </w:rPr>
            </w:pPr>
            <w:r w:rsidDel="00000000" w:rsidR="00000000" w:rsidRPr="00000000">
              <w:rPr>
                <w:sz w:val="24"/>
                <w:szCs w:val="24"/>
                <w:rtl w:val="0"/>
              </w:rPr>
              <w:t xml:space="preserve">8.00%</w:t>
            </w:r>
          </w:p>
        </w:tc>
        <w:tc>
          <w:tcPr/>
          <w:p w:rsidR="00000000" w:rsidDel="00000000" w:rsidP="00000000" w:rsidRDefault="00000000" w:rsidRPr="00000000" w14:paraId="00000199">
            <w:pPr>
              <w:jc w:val="center"/>
              <w:rPr>
                <w:sz w:val="24"/>
                <w:szCs w:val="24"/>
              </w:rPr>
            </w:pPr>
            <w:r w:rsidDel="00000000" w:rsidR="00000000" w:rsidRPr="00000000">
              <w:rPr>
                <w:sz w:val="24"/>
                <w:szCs w:val="24"/>
                <w:rtl w:val="0"/>
              </w:rPr>
              <w:t xml:space="preserve">$50,840.51</w:t>
            </w:r>
          </w:p>
        </w:tc>
        <w:tc>
          <w:tcPr/>
          <w:p w:rsidR="00000000" w:rsidDel="00000000" w:rsidP="00000000" w:rsidRDefault="00000000" w:rsidRPr="00000000" w14:paraId="0000019A">
            <w:pPr>
              <w:jc w:val="center"/>
              <w:rPr>
                <w:sz w:val="24"/>
                <w:szCs w:val="24"/>
              </w:rPr>
            </w:pPr>
            <w:r w:rsidDel="00000000" w:rsidR="00000000" w:rsidRPr="00000000">
              <w:rPr>
                <w:sz w:val="24"/>
                <w:szCs w:val="24"/>
                <w:rtl w:val="0"/>
              </w:rPr>
              <w:t xml:space="preserve">$610,086</w:t>
            </w:r>
          </w:p>
        </w:tc>
      </w:tr>
      <w:tr>
        <w:trPr>
          <w:cantSplit w:val="0"/>
          <w:tblHeader w:val="0"/>
        </w:trPr>
        <w:tc>
          <w:tcPr/>
          <w:p w:rsidR="00000000" w:rsidDel="00000000" w:rsidP="00000000" w:rsidRDefault="00000000" w:rsidRPr="00000000" w14:paraId="0000019B">
            <w:pPr>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9C">
            <w:pPr>
              <w:jc w:val="center"/>
              <w:rPr>
                <w:sz w:val="24"/>
                <w:szCs w:val="24"/>
              </w:rPr>
            </w:pPr>
            <w:r w:rsidDel="00000000" w:rsidR="00000000" w:rsidRPr="00000000">
              <w:rPr>
                <w:sz w:val="24"/>
                <w:szCs w:val="24"/>
                <w:rtl w:val="0"/>
              </w:rPr>
              <w:t xml:space="preserve">8.50%</w:t>
            </w:r>
          </w:p>
        </w:tc>
        <w:tc>
          <w:tcPr/>
          <w:p w:rsidR="00000000" w:rsidDel="00000000" w:rsidP="00000000" w:rsidRDefault="00000000" w:rsidRPr="00000000" w14:paraId="0000019D">
            <w:pPr>
              <w:jc w:val="center"/>
              <w:rPr>
                <w:sz w:val="24"/>
                <w:szCs w:val="24"/>
              </w:rPr>
            </w:pPr>
            <w:r w:rsidDel="00000000" w:rsidR="00000000" w:rsidRPr="00000000">
              <w:rPr>
                <w:sz w:val="24"/>
                <w:szCs w:val="24"/>
                <w:rtl w:val="0"/>
              </w:rPr>
              <w:t xml:space="preserve">$54,018.04</w:t>
            </w:r>
          </w:p>
        </w:tc>
        <w:tc>
          <w:tcPr/>
          <w:p w:rsidR="00000000" w:rsidDel="00000000" w:rsidP="00000000" w:rsidRDefault="00000000" w:rsidRPr="00000000" w14:paraId="0000019E">
            <w:pPr>
              <w:jc w:val="center"/>
              <w:rPr>
                <w:sz w:val="24"/>
                <w:szCs w:val="24"/>
              </w:rPr>
            </w:pPr>
            <w:r w:rsidDel="00000000" w:rsidR="00000000" w:rsidRPr="00000000">
              <w:rPr>
                <w:sz w:val="24"/>
                <w:szCs w:val="24"/>
                <w:rtl w:val="0"/>
              </w:rPr>
              <w:t xml:space="preserve">$648,216</w:t>
            </w:r>
          </w:p>
        </w:tc>
      </w:tr>
      <w:tr>
        <w:trPr>
          <w:cantSplit w:val="0"/>
          <w:tblHeader w:val="0"/>
        </w:trPr>
        <w:tc>
          <w:tcPr/>
          <w:p w:rsidR="00000000" w:rsidDel="00000000" w:rsidP="00000000" w:rsidRDefault="00000000" w:rsidRPr="00000000" w14:paraId="0000019F">
            <w:pPr>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A0">
            <w:pPr>
              <w:jc w:val="center"/>
              <w:rPr>
                <w:sz w:val="24"/>
                <w:szCs w:val="24"/>
              </w:rPr>
            </w:pPr>
            <w:r w:rsidDel="00000000" w:rsidR="00000000" w:rsidRPr="00000000">
              <w:rPr>
                <w:sz w:val="24"/>
                <w:szCs w:val="24"/>
                <w:rtl w:val="0"/>
              </w:rPr>
              <w:t xml:space="preserve">8.90%</w:t>
            </w:r>
          </w:p>
        </w:tc>
        <w:tc>
          <w:tcPr/>
          <w:p w:rsidR="00000000" w:rsidDel="00000000" w:rsidP="00000000" w:rsidRDefault="00000000" w:rsidRPr="00000000" w14:paraId="000001A1">
            <w:pPr>
              <w:jc w:val="center"/>
              <w:rPr>
                <w:sz w:val="24"/>
                <w:szCs w:val="24"/>
              </w:rPr>
            </w:pPr>
            <w:r w:rsidDel="00000000" w:rsidR="00000000" w:rsidRPr="00000000">
              <w:rPr>
                <w:sz w:val="24"/>
                <w:szCs w:val="24"/>
                <w:rtl w:val="0"/>
              </w:rPr>
              <w:t xml:space="preserve">$56,560.00</w:t>
            </w:r>
          </w:p>
        </w:tc>
        <w:tc>
          <w:tcPr/>
          <w:p w:rsidR="00000000" w:rsidDel="00000000" w:rsidP="00000000" w:rsidRDefault="00000000" w:rsidRPr="00000000" w14:paraId="000001A2">
            <w:pPr>
              <w:jc w:val="center"/>
              <w:rPr>
                <w:sz w:val="24"/>
                <w:szCs w:val="24"/>
              </w:rPr>
            </w:pPr>
            <w:r w:rsidDel="00000000" w:rsidR="00000000" w:rsidRPr="00000000">
              <w:rPr>
                <w:sz w:val="24"/>
                <w:szCs w:val="24"/>
                <w:rtl w:val="0"/>
              </w:rPr>
              <w:t xml:space="preserve">$678,721</w:t>
            </w:r>
          </w:p>
        </w:tc>
      </w:tr>
    </w:tbl>
    <w:p w:rsidR="00000000" w:rsidDel="00000000" w:rsidP="00000000" w:rsidRDefault="00000000" w:rsidRPr="00000000" w14:paraId="000001A3">
      <w:pPr>
        <w:jc w:val="center"/>
        <w:rPr>
          <w:b w:val="1"/>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the 5th anniversary of the Rent Commencement Date, and on each anniversary of the Rent Commencement Date thereafter, Base Rent shall increase by an amount equal to 2.5% more than the Base Rent payable during the immediately preceding Lease Year.</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A7">
      <w:pPr>
        <w:jc w:val="center"/>
        <w:rPr>
          <w:b w:val="1"/>
          <w:u w:val="single"/>
        </w:rPr>
      </w:pPr>
      <w:r w:rsidDel="00000000" w:rsidR="00000000" w:rsidRPr="00000000">
        <w:rPr>
          <w:b w:val="1"/>
          <w:u w:val="single"/>
          <w:rtl w:val="0"/>
        </w:rPr>
        <w:t xml:space="preserve">EXHIBIT E</w:t>
      </w:r>
    </w:p>
    <w:p w:rsidR="00000000" w:rsidDel="00000000" w:rsidP="00000000" w:rsidRDefault="00000000" w:rsidRPr="00000000" w14:paraId="000001A8">
      <w:pPr>
        <w:jc w:val="center"/>
        <w:rPr>
          <w:b w:val="1"/>
          <w:u w:val="single"/>
        </w:rPr>
      </w:pPr>
      <w:r w:rsidDel="00000000" w:rsidR="00000000" w:rsidRPr="00000000">
        <w:rPr>
          <w:rtl w:val="0"/>
        </w:rPr>
      </w:r>
    </w:p>
    <w:p w:rsidR="00000000" w:rsidDel="00000000" w:rsidP="00000000" w:rsidRDefault="00000000" w:rsidRPr="00000000" w14:paraId="000001A9">
      <w:pPr>
        <w:jc w:val="center"/>
        <w:rPr>
          <w:b w:val="1"/>
          <w:smallCaps w:val="1"/>
        </w:rPr>
      </w:pPr>
      <w:r w:rsidDel="00000000" w:rsidR="00000000" w:rsidRPr="00000000">
        <w:rPr>
          <w:b w:val="1"/>
          <w:smallCaps w:val="1"/>
          <w:rtl w:val="0"/>
        </w:rPr>
        <w:t xml:space="preserve">FORM OF MEMORANDUM OF LEASE AND OPTION</w:t>
      </w:r>
    </w:p>
    <w:p w:rsidR="00000000" w:rsidDel="00000000" w:rsidP="00000000" w:rsidRDefault="00000000" w:rsidRPr="00000000" w14:paraId="000001AA">
      <w:pPr>
        <w:jc w:val="center"/>
        <w:rPr>
          <w:b w:val="1"/>
          <w:smallCaps w:val="1"/>
        </w:rPr>
      </w:pPr>
      <w:r w:rsidDel="00000000" w:rsidR="00000000" w:rsidRPr="00000000">
        <w:rPr>
          <w:rtl w:val="0"/>
        </w:rPr>
      </w:r>
    </w:p>
    <w:p w:rsidR="00000000" w:rsidDel="00000000" w:rsidP="00000000" w:rsidRDefault="00000000" w:rsidRPr="00000000" w14:paraId="000001AB">
      <w:pPr>
        <w:spacing w:after="240" w:lineRule="auto"/>
        <w:jc w:val="both"/>
        <w:rPr/>
      </w:pPr>
      <w:r w:rsidDel="00000000" w:rsidR="00000000" w:rsidRPr="00000000">
        <w:rPr>
          <w:rtl w:val="0"/>
        </w:rPr>
        <w:t xml:space="preserve">When recorded, return to:</w:t>
      </w:r>
    </w:p>
    <w:p w:rsidR="00000000" w:rsidDel="00000000" w:rsidP="00000000" w:rsidRDefault="00000000" w:rsidRPr="00000000" w14:paraId="000001AC">
      <w:pPr>
        <w:jc w:val="both"/>
        <w:rPr/>
      </w:pPr>
      <w:r w:rsidDel="00000000" w:rsidR="00000000" w:rsidRPr="00000000">
        <w:rPr>
          <w:rtl w:val="0"/>
        </w:rPr>
        <w:t xml:space="preserve">________________</w:t>
      </w:r>
    </w:p>
    <w:p w:rsidR="00000000" w:rsidDel="00000000" w:rsidP="00000000" w:rsidRDefault="00000000" w:rsidRPr="00000000" w14:paraId="000001AD">
      <w:pPr>
        <w:jc w:val="both"/>
        <w:rPr/>
      </w:pPr>
      <w:r w:rsidDel="00000000" w:rsidR="00000000" w:rsidRPr="00000000">
        <w:rPr>
          <w:rtl w:val="0"/>
        </w:rPr>
        <w:t xml:space="preserve">________________</w:t>
      </w:r>
    </w:p>
    <w:p w:rsidR="00000000" w:rsidDel="00000000" w:rsidP="00000000" w:rsidRDefault="00000000" w:rsidRPr="00000000" w14:paraId="000001AE">
      <w:pPr>
        <w:jc w:val="both"/>
        <w:rPr/>
      </w:pPr>
      <w:r w:rsidDel="00000000" w:rsidR="00000000" w:rsidRPr="00000000">
        <w:rPr>
          <w:rtl w:val="0"/>
        </w:rPr>
        <w:t xml:space="preserve">________________</w:t>
      </w:r>
    </w:p>
    <w:p w:rsidR="00000000" w:rsidDel="00000000" w:rsidP="00000000" w:rsidRDefault="00000000" w:rsidRPr="00000000" w14:paraId="000001AF">
      <w:pPr>
        <w:jc w:val="both"/>
        <w:rPr/>
      </w:pPr>
      <w:r w:rsidDel="00000000" w:rsidR="00000000" w:rsidRPr="00000000">
        <w:rPr>
          <w:rtl w:val="0"/>
        </w:rPr>
        <w:t xml:space="preserve">________________</w:t>
      </w:r>
    </w:p>
    <w:p w:rsidR="00000000" w:rsidDel="00000000" w:rsidP="00000000" w:rsidRDefault="00000000" w:rsidRPr="00000000" w14:paraId="000001B0">
      <w:pPr>
        <w:tabs>
          <w:tab w:val="left" w:pos="1440"/>
          <w:tab w:val="left" w:pos="2160"/>
          <w:tab w:val="left" w:pos="2880"/>
          <w:tab w:val="left" w:pos="4320"/>
          <w:tab w:val="left" w:pos="5760"/>
        </w:tabs>
        <w:jc w:val="both"/>
        <w:rPr/>
      </w:pPr>
      <w:r w:rsidDel="00000000" w:rsidR="00000000" w:rsidRPr="00000000">
        <w:rPr>
          <w:rtl w:val="0"/>
        </w:rPr>
      </w:r>
    </w:p>
    <w:p w:rsidR="00000000" w:rsidDel="00000000" w:rsidP="00000000" w:rsidRDefault="00000000" w:rsidRPr="00000000" w14:paraId="000001B1">
      <w:pPr>
        <w:tabs>
          <w:tab w:val="left" w:pos="1440"/>
          <w:tab w:val="left" w:pos="2160"/>
          <w:tab w:val="left" w:pos="2880"/>
          <w:tab w:val="left" w:pos="4320"/>
          <w:tab w:val="left" w:pos="5760"/>
        </w:tabs>
        <w:jc w:val="both"/>
        <w:rPr>
          <w:u w:val="single"/>
        </w:rPr>
      </w:pPr>
      <w:r w:rsidDel="00000000" w:rsidR="00000000" w:rsidRPr="00000000">
        <w:rPr>
          <w:rtl w:val="0"/>
        </w:rPr>
      </w:r>
    </w:p>
    <w:p w:rsidR="00000000" w:rsidDel="00000000" w:rsidP="00000000" w:rsidRDefault="00000000" w:rsidRPr="00000000" w14:paraId="000001B2">
      <w:pPr>
        <w:tabs>
          <w:tab w:val="left" w:pos="1440"/>
          <w:tab w:val="left" w:pos="2160"/>
          <w:tab w:val="left" w:pos="2880"/>
          <w:tab w:val="left" w:pos="4320"/>
          <w:tab w:val="left" w:pos="5760"/>
        </w:tabs>
        <w:jc w:val="both"/>
        <w:rPr>
          <w:u w:val="single"/>
        </w:rPr>
      </w:pPr>
      <w:r w:rsidDel="00000000" w:rsidR="00000000" w:rsidRPr="00000000">
        <w:rPr>
          <w:rtl w:val="0"/>
        </w:rPr>
      </w:r>
    </w:p>
    <w:p w:rsidR="00000000" w:rsidDel="00000000" w:rsidP="00000000" w:rsidRDefault="00000000" w:rsidRPr="00000000" w14:paraId="000001B3">
      <w:pPr>
        <w:tabs>
          <w:tab w:val="left" w:pos="1440"/>
          <w:tab w:val="left" w:pos="2160"/>
          <w:tab w:val="left" w:pos="2880"/>
          <w:tab w:val="left" w:pos="4320"/>
          <w:tab w:val="left" w:pos="5760"/>
        </w:tabs>
        <w:jc w:val="both"/>
        <w:rPr>
          <w:u w:val="single"/>
        </w:rPr>
      </w:pPr>
      <w:r w:rsidDel="00000000" w:rsidR="00000000" w:rsidRPr="00000000">
        <w:rPr>
          <w:rtl w:val="0"/>
        </w:rPr>
      </w:r>
    </w:p>
    <w:p w:rsidR="00000000" w:rsidDel="00000000" w:rsidP="00000000" w:rsidRDefault="00000000" w:rsidRPr="00000000" w14:paraId="000001B4">
      <w:pPr>
        <w:tabs>
          <w:tab w:val="right" w:pos="9180"/>
        </w:tabs>
        <w:jc w:val="both"/>
        <w:rPr>
          <w:u w:val="single"/>
        </w:rPr>
      </w:pPr>
      <w:r w:rsidDel="00000000" w:rsidR="00000000" w:rsidRPr="00000000">
        <w:rPr>
          <w:u w:val="single"/>
          <w:rtl w:val="0"/>
        </w:rPr>
        <w:tab/>
      </w:r>
    </w:p>
    <w:p w:rsidR="00000000" w:rsidDel="00000000" w:rsidP="00000000" w:rsidRDefault="00000000" w:rsidRPr="00000000" w14:paraId="000001B5">
      <w:pPr>
        <w:tabs>
          <w:tab w:val="right" w:pos="9180"/>
        </w:tabs>
        <w:jc w:val="both"/>
        <w:rPr/>
      </w:pPr>
      <w:r w:rsidDel="00000000" w:rsidR="00000000" w:rsidRPr="00000000">
        <w:rPr>
          <w:rtl w:val="0"/>
        </w:rPr>
        <w:tab/>
        <w:t xml:space="preserve">(Space Above for Recorder’s Use)</w:t>
      </w:r>
    </w:p>
    <w:p w:rsidR="00000000" w:rsidDel="00000000" w:rsidP="00000000" w:rsidRDefault="00000000" w:rsidRPr="00000000" w14:paraId="000001B6">
      <w:pPr>
        <w:keepNext w:val="1"/>
        <w:keepLines w:val="0"/>
        <w:pageBreakBefore w:val="0"/>
        <w:widowControl w:val="1"/>
        <w:pBdr>
          <w:top w:space="0" w:sz="0" w:val="nil"/>
          <w:left w:space="0" w:sz="0" w:val="nil"/>
          <w:bottom w:space="0" w:sz="0" w:val="nil"/>
          <w:right w:space="0" w:sz="0" w:val="nil"/>
          <w:between w:space="0" w:sz="0" w:val="nil"/>
        </w:pBdr>
        <w:shd w:fill="auto" w:val="clear"/>
        <w:spacing w:after="480" w:before="48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MEMORANDUM OF BUILD TO SUIT LEASE AND OPTION </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MEMORANDUM OF BUILD TO SUIT LEASE AND OPTION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Memorandum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made as of ______________________, 20__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GRHH PERFORMANCE SANFORD LLC and PERFORMANCE CHARTER SCHOOL SANFORD LLC, each an Idaho limited liability company (collectively,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CENTRAL CAROLINA ACADEMY, a North Carolina non-profit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8">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RECITALS</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tab/>
        <w:t xml:space="preserve">Landlord and Tenant entered into that certain Build to Suit Lease and Option dated _____________, 2022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pursuant to which the Landlord leased to Tenant and Tenant leased from Landlord real property and improvements, which real property is more particularly described in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attached hereto and incorporated herein by this reference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tab/>
        <w:t xml:space="preserve">The Lease includes an option to purchase the Premises.</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tab/>
        <w:t xml:space="preserve">Capitalized terms used but not defined herein shall have the meaning set forth in the Lease.</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w:t>
        <w:tab/>
        <w:t xml:space="preserve">Landlord and Tenant desire to execute this Memorandum to provide constructive notice of the Lease and Tenant’s option to purchase.</w:t>
      </w:r>
    </w:p>
    <w:p w:rsidR="00000000" w:rsidDel="00000000" w:rsidP="00000000" w:rsidRDefault="00000000" w:rsidRPr="00000000" w14:paraId="000001BD">
      <w:pPr>
        <w:spacing w:after="240" w:lineRule="auto"/>
        <w:ind w:firstLine="720"/>
        <w:jc w:val="both"/>
        <w:rPr/>
      </w:pPr>
      <w:r w:rsidDel="00000000" w:rsidR="00000000" w:rsidRPr="00000000">
        <w:rPr>
          <w:rtl w:val="0"/>
        </w:rPr>
        <w:t xml:space="preserve">For good and valuable consideration, the receipt and adequacy of which are hereby acknowledged, the parties agree as follows: </w:t>
      </w:r>
    </w:p>
    <w:p w:rsidR="00000000" w:rsidDel="00000000" w:rsidP="00000000" w:rsidRDefault="00000000" w:rsidRPr="00000000" w14:paraId="000001BE">
      <w:pPr>
        <w:spacing w:after="240" w:lineRule="auto"/>
        <w:ind w:firstLine="720"/>
        <w:jc w:val="both"/>
        <w:rPr/>
      </w:pPr>
      <w:r w:rsidDel="00000000" w:rsidR="00000000" w:rsidRPr="00000000">
        <w:rPr>
          <w:rtl w:val="0"/>
        </w:rPr>
        <w:t xml:space="preserve">1.</w:t>
        <w:tab/>
      </w:r>
      <w:r w:rsidDel="00000000" w:rsidR="00000000" w:rsidRPr="00000000">
        <w:rPr>
          <w:u w:val="single"/>
          <w:rtl w:val="0"/>
        </w:rPr>
        <w:t xml:space="preserve">Term</w:t>
      </w:r>
      <w:r w:rsidDel="00000000" w:rsidR="00000000" w:rsidRPr="00000000">
        <w:rPr>
          <w:rtl w:val="0"/>
        </w:rPr>
        <w:t xml:space="preserve">.  The term of the Lease shall commence on the date Landlord acquires fee title to the Premises, continue for a period of 25 years after the Rent Commencement Date (as defined in </w:t>
      </w:r>
      <w:r w:rsidDel="00000000" w:rsidR="00000000" w:rsidRPr="00000000">
        <w:rPr>
          <w:u w:val="single"/>
          <w:rtl w:val="0"/>
        </w:rPr>
        <w:t xml:space="preserve">Article 3</w:t>
      </w:r>
      <w:r w:rsidDel="00000000" w:rsidR="00000000" w:rsidRPr="00000000">
        <w:rPr>
          <w:rtl w:val="0"/>
        </w:rPr>
        <w:t xml:space="preserve"> of the Lease), and expire at the expiration of the 25th Lease Year, subject to the terms and conditions set forth in the Lease.</w:t>
      </w:r>
    </w:p>
    <w:p w:rsidR="00000000" w:rsidDel="00000000" w:rsidP="00000000" w:rsidRDefault="00000000" w:rsidRPr="00000000" w14:paraId="000001BF">
      <w:pPr>
        <w:spacing w:after="240" w:lineRule="auto"/>
        <w:ind w:firstLine="720"/>
        <w:jc w:val="both"/>
        <w:rPr/>
      </w:pPr>
      <w:r w:rsidDel="00000000" w:rsidR="00000000" w:rsidRPr="00000000">
        <w:rPr>
          <w:rtl w:val="0"/>
        </w:rPr>
        <w:t xml:space="preserve">2.</w:t>
        <w:tab/>
      </w:r>
      <w:r w:rsidDel="00000000" w:rsidR="00000000" w:rsidRPr="00000000">
        <w:rPr>
          <w:u w:val="single"/>
          <w:rtl w:val="0"/>
        </w:rPr>
        <w:t xml:space="preserve">Option</w:t>
      </w:r>
      <w:r w:rsidDel="00000000" w:rsidR="00000000" w:rsidRPr="00000000">
        <w:rPr>
          <w:rtl w:val="0"/>
        </w:rPr>
        <w:t xml:space="preserve">.  Tenant has an option to purchase the Premises pursuant to and in strict accordance with the terms and provisions of the Lease, as more particularly set forth in the Lease.  </w:t>
      </w:r>
    </w:p>
    <w:p w:rsidR="00000000" w:rsidDel="00000000" w:rsidP="00000000" w:rsidRDefault="00000000" w:rsidRPr="00000000" w14:paraId="000001C0">
      <w:pPr>
        <w:spacing w:after="240" w:lineRule="auto"/>
        <w:ind w:firstLine="720"/>
        <w:jc w:val="both"/>
        <w:rPr/>
      </w:pPr>
      <w:r w:rsidDel="00000000" w:rsidR="00000000" w:rsidRPr="00000000">
        <w:rPr>
          <w:rtl w:val="0"/>
        </w:rPr>
        <w:t xml:space="preserve">3.</w:t>
        <w:tab/>
      </w:r>
      <w:r w:rsidDel="00000000" w:rsidR="00000000" w:rsidRPr="00000000">
        <w:rPr>
          <w:u w:val="single"/>
          <w:rtl w:val="0"/>
        </w:rPr>
        <w:t xml:space="preserve">Termination of Memorandum</w:t>
      </w:r>
      <w:r w:rsidDel="00000000" w:rsidR="00000000" w:rsidRPr="00000000">
        <w:rPr>
          <w:rtl w:val="0"/>
        </w:rPr>
        <w:t xml:space="preserve">.  Upon the expiration or earlier termination of the Lease, Landlord shall have the right to record a termination of this Memorandum to provide record notice that the Lease and Tenant’s option to purchase the Premises are of no further force and effect.  Tenant acknowledges and agrees that Tenant need not execute such termination so long as the Lease has expired or been terminated; provided that Tenant shall execute any reasonable termination of this Memorandum, promptly following Landlord’s request.</w:t>
      </w:r>
    </w:p>
    <w:p w:rsidR="00000000" w:rsidDel="00000000" w:rsidP="00000000" w:rsidRDefault="00000000" w:rsidRPr="00000000" w14:paraId="000001C1">
      <w:pPr>
        <w:spacing w:after="240" w:lineRule="auto"/>
        <w:ind w:firstLine="720"/>
        <w:jc w:val="both"/>
        <w:rPr/>
      </w:pPr>
      <w:r w:rsidDel="00000000" w:rsidR="00000000" w:rsidRPr="00000000">
        <w:rPr>
          <w:rtl w:val="0"/>
        </w:rPr>
        <w:t xml:space="preserve">7.</w:t>
        <w:tab/>
      </w:r>
      <w:r w:rsidDel="00000000" w:rsidR="00000000" w:rsidRPr="00000000">
        <w:rPr>
          <w:u w:val="single"/>
          <w:rtl w:val="0"/>
        </w:rPr>
        <w:t xml:space="preserve">Notice</w:t>
      </w:r>
      <w:r w:rsidDel="00000000" w:rsidR="00000000" w:rsidRPr="00000000">
        <w:rPr>
          <w:rtl w:val="0"/>
        </w:rPr>
        <w:t xml:space="preserve">.  Landlord and Tenant hereby give actual and constructive notice to all persons of the Lease and Tenant’s option to purchase.  A copy of the Lease is in the possession of both Landlord and Tenant.</w:t>
      </w:r>
    </w:p>
    <w:p w:rsidR="00000000" w:rsidDel="00000000" w:rsidP="00000000" w:rsidRDefault="00000000" w:rsidRPr="00000000" w14:paraId="000001C2">
      <w:pPr>
        <w:spacing w:after="240" w:lineRule="auto"/>
        <w:ind w:firstLine="720"/>
        <w:jc w:val="both"/>
        <w:rPr/>
      </w:pPr>
      <w:r w:rsidDel="00000000" w:rsidR="00000000" w:rsidRPr="00000000">
        <w:rPr>
          <w:rtl w:val="0"/>
        </w:rPr>
        <w:t xml:space="preserve">8.</w:t>
        <w:tab/>
      </w:r>
      <w:r w:rsidDel="00000000" w:rsidR="00000000" w:rsidRPr="00000000">
        <w:rPr>
          <w:u w:val="single"/>
          <w:rtl w:val="0"/>
        </w:rPr>
        <w:t xml:space="preserve">Purpose</w:t>
      </w:r>
      <w:r w:rsidDel="00000000" w:rsidR="00000000" w:rsidRPr="00000000">
        <w:rPr>
          <w:rtl w:val="0"/>
        </w:rPr>
        <w:t xml:space="preserve">.  This Memorandum is intended for recording purposes only, and does not modify, supersede, diminish, add to or change all or any of the terms of the Lease in any respect.</w:t>
      </w:r>
    </w:p>
    <w:p w:rsidR="00000000" w:rsidDel="00000000" w:rsidP="00000000" w:rsidRDefault="00000000" w:rsidRPr="00000000" w14:paraId="000001C3">
      <w:pPr>
        <w:spacing w:after="240" w:lineRule="auto"/>
        <w:ind w:firstLine="720"/>
        <w:jc w:val="both"/>
        <w:rPr/>
      </w:pPr>
      <w:r w:rsidDel="00000000" w:rsidR="00000000" w:rsidRPr="00000000">
        <w:rPr>
          <w:rtl w:val="0"/>
        </w:rPr>
        <w:t xml:space="preserve">9.</w:t>
        <w:tab/>
      </w:r>
      <w:r w:rsidDel="00000000" w:rsidR="00000000" w:rsidRPr="00000000">
        <w:rPr>
          <w:u w:val="single"/>
          <w:rtl w:val="0"/>
        </w:rPr>
        <w:t xml:space="preserve">Successors and Assigns</w:t>
      </w:r>
      <w:r w:rsidDel="00000000" w:rsidR="00000000" w:rsidRPr="00000000">
        <w:rPr>
          <w:rtl w:val="0"/>
        </w:rPr>
        <w:t xml:space="preserve">.  This Memorandum shall bind and inure to the benefit of the parties and their respective heirs, successors and assigns, subject, however, to the provisions of the Lease.</w:t>
      </w:r>
    </w:p>
    <w:p w:rsidR="00000000" w:rsidDel="00000000" w:rsidP="00000000" w:rsidRDefault="00000000" w:rsidRPr="00000000" w14:paraId="000001C4">
      <w:pPr>
        <w:spacing w:after="240" w:lineRule="auto"/>
        <w:ind w:firstLine="720"/>
        <w:jc w:val="both"/>
        <w:rPr/>
      </w:pPr>
      <w:r w:rsidDel="00000000" w:rsidR="00000000" w:rsidRPr="00000000">
        <w:rPr>
          <w:rtl w:val="0"/>
        </w:rPr>
        <w:t xml:space="preserve">10.</w:t>
        <w:tab/>
      </w:r>
      <w:r w:rsidDel="00000000" w:rsidR="00000000" w:rsidRPr="00000000">
        <w:rPr>
          <w:u w:val="single"/>
          <w:rtl w:val="0"/>
        </w:rPr>
        <w:t xml:space="preserve">Governing Law</w:t>
      </w:r>
      <w:r w:rsidDel="00000000" w:rsidR="00000000" w:rsidRPr="00000000">
        <w:rPr>
          <w:rtl w:val="0"/>
        </w:rPr>
        <w:t xml:space="preserve">.  This Memorandum is governed by the laws of the State of North Carolina.</w:t>
      </w:r>
    </w:p>
    <w:p w:rsidR="00000000" w:rsidDel="00000000" w:rsidP="00000000" w:rsidRDefault="00000000" w:rsidRPr="00000000" w14:paraId="000001C5">
      <w:pPr>
        <w:spacing w:after="240" w:lineRule="auto"/>
        <w:ind w:firstLine="720"/>
        <w:jc w:val="both"/>
        <w:rPr/>
      </w:pPr>
      <w:r w:rsidDel="00000000" w:rsidR="00000000" w:rsidRPr="00000000">
        <w:rPr>
          <w:rtl w:val="0"/>
        </w:rPr>
        <w:t xml:space="preserve">11.</w:t>
        <w:tab/>
      </w:r>
      <w:r w:rsidDel="00000000" w:rsidR="00000000" w:rsidRPr="00000000">
        <w:rPr>
          <w:u w:val="single"/>
          <w:rtl w:val="0"/>
        </w:rPr>
        <w:t xml:space="preserve">State Indebtedness Clause</w:t>
      </w:r>
      <w:r w:rsidDel="00000000" w:rsidR="00000000" w:rsidRPr="00000000">
        <w:rPr>
          <w:rtl w:val="0"/>
        </w:rPr>
        <w:t xml:space="preserve">.  </w:t>
      </w:r>
      <w:r w:rsidDel="00000000" w:rsidR="00000000" w:rsidRPr="00000000">
        <w:rPr>
          <w:color w:val="000000"/>
          <w:rtl w:val="0"/>
        </w:rPr>
        <w:t xml:space="preserve">No indebtedness of any kind incurred or created by the charter school shall constitute an indebtedness of the State or its political subdivisions, and no indebtedness of the charter school shall involve or be secured by the faith, credit, or taxing power of the State or its political subdivisions as required by NCGS Section 115C-218.105(b).</w:t>
      </w:r>
      <w:r w:rsidDel="00000000" w:rsidR="00000000" w:rsidRPr="00000000">
        <w:rPr>
          <w:rtl w:val="0"/>
        </w:rPr>
      </w:r>
    </w:p>
    <w:p w:rsidR="00000000" w:rsidDel="00000000" w:rsidP="00000000" w:rsidRDefault="00000000" w:rsidRPr="00000000" w14:paraId="000001C6">
      <w:pPr>
        <w:spacing w:after="240" w:lineRule="auto"/>
        <w:ind w:firstLine="720"/>
        <w:jc w:val="both"/>
        <w:rPr/>
      </w:pPr>
      <w:r w:rsidDel="00000000" w:rsidR="00000000" w:rsidRPr="00000000">
        <w:rPr>
          <w:rtl w:val="0"/>
        </w:rPr>
      </w:r>
    </w:p>
    <w:p w:rsidR="00000000" w:rsidDel="00000000" w:rsidP="00000000" w:rsidRDefault="00000000" w:rsidRPr="00000000" w14:paraId="000001C7">
      <w:pPr>
        <w:spacing w:after="240" w:lineRule="auto"/>
        <w:jc w:val="center"/>
        <w:rPr/>
      </w:pPr>
      <w:r w:rsidDel="00000000" w:rsidR="00000000" w:rsidRPr="00000000">
        <w:rPr>
          <w:rtl w:val="0"/>
        </w:rPr>
      </w:r>
    </w:p>
    <w:p w:rsidR="00000000" w:rsidDel="00000000" w:rsidP="00000000" w:rsidRDefault="00000000" w:rsidRPr="00000000" w14:paraId="000001C8">
      <w:pPr>
        <w:spacing w:after="240" w:lineRule="auto"/>
        <w:jc w:val="center"/>
        <w:rPr/>
      </w:pPr>
      <w:r w:rsidDel="00000000" w:rsidR="00000000" w:rsidRPr="00000000">
        <w:rPr>
          <w:rtl w:val="0"/>
        </w:rPr>
        <w:t xml:space="preserve">[END OF TEXT; SIGNATURE(S) ON FOLLOWING PAGE(S).]</w:t>
      </w:r>
    </w:p>
    <w:p w:rsidR="00000000" w:rsidDel="00000000" w:rsidP="00000000" w:rsidRDefault="00000000" w:rsidRPr="00000000" w14:paraId="000001C9">
      <w:pPr>
        <w:spacing w:after="240" w:lineRule="auto"/>
        <w:ind w:firstLine="720"/>
        <w:rPr/>
      </w:pPr>
      <w:r w:rsidDel="00000000" w:rsidR="00000000" w:rsidRPr="00000000">
        <w:br w:type="page"/>
      </w:r>
      <w:r w:rsidDel="00000000" w:rsidR="00000000" w:rsidRPr="00000000">
        <w:rPr>
          <w:rtl w:val="0"/>
        </w:rPr>
        <w:t xml:space="preserve">IN WITNESS WHEREOF, Landlord and Tenant have executed this Memorandum as of the ___ day of ________________, 20__.</w:t>
      </w:r>
    </w:p>
    <w:p w:rsidR="00000000" w:rsidDel="00000000" w:rsidP="00000000" w:rsidRDefault="00000000" w:rsidRPr="00000000" w14:paraId="000001CA">
      <w:pPr>
        <w:keepNext w:val="1"/>
        <w:keepLines w:val="1"/>
        <w:spacing w:after="240" w:lineRule="auto"/>
        <w:ind w:left="3600" w:firstLine="0"/>
        <w:rPr/>
      </w:pPr>
      <w:r w:rsidDel="00000000" w:rsidR="00000000" w:rsidRPr="00000000">
        <w:rPr>
          <w:u w:val="single"/>
          <w:rtl w:val="0"/>
        </w:rPr>
        <w:t xml:space="preserve">LANDLORD</w:t>
      </w:r>
      <w:r w:rsidDel="00000000" w:rsidR="00000000" w:rsidRPr="00000000">
        <w:rPr>
          <w:rtl w:val="0"/>
        </w:rPr>
        <w:t xml:space="preserve">:</w:t>
      </w:r>
    </w:p>
    <w:p w:rsidR="00000000" w:rsidDel="00000000" w:rsidP="00000000" w:rsidRDefault="00000000" w:rsidRPr="00000000" w14:paraId="000001CB">
      <w:pPr>
        <w:ind w:left="3600" w:firstLine="0"/>
        <w:rPr/>
      </w:pPr>
      <w:r w:rsidDel="00000000" w:rsidR="00000000" w:rsidRPr="00000000">
        <w:rPr>
          <w:rtl w:val="0"/>
        </w:rPr>
        <w:t xml:space="preserve">GRHH PERFORMANCE SANFORD LLC, </w:t>
      </w:r>
    </w:p>
    <w:p w:rsidR="00000000" w:rsidDel="00000000" w:rsidP="00000000" w:rsidRDefault="00000000" w:rsidRPr="00000000" w14:paraId="000001CC">
      <w:pPr>
        <w:ind w:left="3600" w:firstLine="0"/>
        <w:jc w:val="both"/>
        <w:rPr/>
      </w:pPr>
      <w:r w:rsidDel="00000000" w:rsidR="00000000" w:rsidRPr="00000000">
        <w:rPr>
          <w:rtl w:val="0"/>
        </w:rPr>
        <w:t xml:space="preserve">an Idaho limited liability company</w:t>
      </w:r>
    </w:p>
    <w:p w:rsidR="00000000" w:rsidDel="00000000" w:rsidP="00000000" w:rsidRDefault="00000000" w:rsidRPr="00000000" w14:paraId="000001CD">
      <w:pPr>
        <w:jc w:val="both"/>
        <w:rPr/>
      </w:pPr>
      <w:r w:rsidDel="00000000" w:rsidR="00000000" w:rsidRPr="00000000">
        <w:rPr>
          <w:rtl w:val="0"/>
        </w:rPr>
      </w:r>
    </w:p>
    <w:p w:rsidR="00000000" w:rsidDel="00000000" w:rsidP="00000000" w:rsidRDefault="00000000" w:rsidRPr="00000000" w14:paraId="000001CE">
      <w:pPr>
        <w:ind w:left="3600" w:firstLine="0"/>
        <w:rPr/>
      </w:pPr>
      <w:r w:rsidDel="00000000" w:rsidR="00000000" w:rsidRPr="00000000">
        <w:rPr>
          <w:rtl w:val="0"/>
        </w:rPr>
        <w:t xml:space="preserve">By:</w:t>
        <w:tab/>
        <w:t xml:space="preserve">GRH Management LLC, </w:t>
      </w:r>
    </w:p>
    <w:p w:rsidR="00000000" w:rsidDel="00000000" w:rsidP="00000000" w:rsidRDefault="00000000" w:rsidRPr="00000000" w14:paraId="000001CF">
      <w:pPr>
        <w:ind w:left="3600" w:firstLine="720"/>
        <w:rPr/>
      </w:pPr>
      <w:r w:rsidDel="00000000" w:rsidR="00000000" w:rsidRPr="00000000">
        <w:rPr>
          <w:rtl w:val="0"/>
        </w:rPr>
        <w:t xml:space="preserve">an Idaho limited liability company</w:t>
      </w:r>
    </w:p>
    <w:p w:rsidR="00000000" w:rsidDel="00000000" w:rsidP="00000000" w:rsidRDefault="00000000" w:rsidRPr="00000000" w14:paraId="000001D0">
      <w:pPr>
        <w:rPr/>
      </w:pPr>
      <w:r w:rsidDel="00000000" w:rsidR="00000000" w:rsidRPr="00000000">
        <w:rPr>
          <w:rtl w:val="0"/>
        </w:rPr>
        <w:tab/>
        <w:tab/>
        <w:tab/>
        <w:tab/>
        <w:tab/>
        <w:t xml:space="preserve">Its:</w:t>
        <w:tab/>
        <w:t xml:space="preserve">Manager</w:t>
      </w:r>
    </w:p>
    <w:p w:rsidR="00000000" w:rsidDel="00000000" w:rsidP="00000000" w:rsidRDefault="00000000" w:rsidRPr="00000000" w14:paraId="000001D1">
      <w:pPr>
        <w:ind w:left="3600" w:firstLine="720"/>
        <w:rPr/>
      </w:pPr>
      <w:r w:rsidDel="00000000" w:rsidR="00000000" w:rsidRPr="00000000">
        <w:rPr>
          <w:rtl w:val="0"/>
        </w:rPr>
      </w:r>
    </w:p>
    <w:p w:rsidR="00000000" w:rsidDel="00000000" w:rsidP="00000000" w:rsidRDefault="00000000" w:rsidRPr="00000000" w14:paraId="000001D2">
      <w:pPr>
        <w:ind w:left="4320" w:firstLine="0"/>
        <w:jc w:val="both"/>
        <w:rPr/>
      </w:pPr>
      <w:r w:rsidDel="00000000" w:rsidR="00000000" w:rsidRPr="00000000">
        <w:rPr>
          <w:rtl w:val="0"/>
        </w:rPr>
        <w:t xml:space="preserve">______________________________</w:t>
      </w:r>
    </w:p>
    <w:p w:rsidR="00000000" w:rsidDel="00000000" w:rsidP="00000000" w:rsidRDefault="00000000" w:rsidRPr="00000000" w14:paraId="000001D3">
      <w:pPr>
        <w:ind w:left="4320" w:firstLine="0"/>
        <w:jc w:val="both"/>
        <w:rPr/>
      </w:pPr>
      <w:r w:rsidDel="00000000" w:rsidR="00000000" w:rsidRPr="00000000">
        <w:rPr>
          <w:rtl w:val="0"/>
        </w:rPr>
        <w:t xml:space="preserve">By:</w:t>
        <w:tab/>
        <w:t xml:space="preserve">Brian Huffaker</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w:t>
        <w:tab/>
        <w:t xml:space="preserve">President</w:t>
      </w:r>
    </w:p>
    <w:p w:rsidR="00000000" w:rsidDel="00000000" w:rsidP="00000000" w:rsidRDefault="00000000" w:rsidRPr="00000000" w14:paraId="000001D5">
      <w:pPr>
        <w:ind w:left="3600" w:firstLine="0"/>
        <w:rPr/>
      </w:pPr>
      <w:r w:rsidDel="00000000" w:rsidR="00000000" w:rsidRPr="00000000">
        <w:rPr>
          <w:rtl w:val="0"/>
        </w:rPr>
      </w:r>
    </w:p>
    <w:p w:rsidR="00000000" w:rsidDel="00000000" w:rsidP="00000000" w:rsidRDefault="00000000" w:rsidRPr="00000000" w14:paraId="000001D6">
      <w:pPr>
        <w:jc w:val="both"/>
        <w:rPr/>
      </w:pPr>
      <w:r w:rsidDel="00000000" w:rsidR="00000000" w:rsidRPr="00000000">
        <w:rPr>
          <w:rtl w:val="0"/>
        </w:rPr>
      </w:r>
    </w:p>
    <w:p w:rsidR="00000000" w:rsidDel="00000000" w:rsidP="00000000" w:rsidRDefault="00000000" w:rsidRPr="00000000" w14:paraId="000001D7">
      <w:pPr>
        <w:jc w:val="both"/>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tl w:val="0"/>
        </w:rPr>
        <w:t xml:space="preserve">STATE OF IDAHO</w:t>
        <w:tab/>
        <w:tab/>
        <w:t xml:space="preserve">)</w:t>
      </w:r>
    </w:p>
    <w:p w:rsidR="00000000" w:rsidDel="00000000" w:rsidP="00000000" w:rsidRDefault="00000000" w:rsidRPr="00000000" w14:paraId="000001D9">
      <w:pPr>
        <w:ind w:firstLine="2880"/>
        <w:jc w:val="both"/>
        <w:rPr/>
      </w:pPr>
      <w:r w:rsidDel="00000000" w:rsidR="00000000" w:rsidRPr="00000000">
        <w:rPr>
          <w:rtl w:val="0"/>
        </w:rPr>
        <w:t xml:space="preserve">) ss.</w:t>
      </w:r>
    </w:p>
    <w:p w:rsidR="00000000" w:rsidDel="00000000" w:rsidP="00000000" w:rsidRDefault="00000000" w:rsidRPr="00000000" w14:paraId="000001DA">
      <w:pPr>
        <w:spacing w:after="240" w:lineRule="auto"/>
        <w:jc w:val="both"/>
        <w:rPr/>
      </w:pPr>
      <w:r w:rsidDel="00000000" w:rsidR="00000000" w:rsidRPr="00000000">
        <w:rPr>
          <w:rtl w:val="0"/>
        </w:rPr>
        <w:t xml:space="preserve">County of Ada</w:t>
        <w:tab/>
        <w:tab/>
        <w:tab/>
        <w:t xml:space="preserve">)</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_____ day of _______________ 20___, by Brian Huffaker, known or identified to me to be the President of GRH Management LLC, the Manager of GRHH PERFORMANCE SANFORD LLC, an Idaho limited liability company.</w:t>
      </w:r>
    </w:p>
    <w:p w:rsidR="00000000" w:rsidDel="00000000" w:rsidP="00000000" w:rsidRDefault="00000000" w:rsidRPr="00000000" w14:paraId="000001DC">
      <w:pPr>
        <w:tabs>
          <w:tab w:val="right" w:pos="9360"/>
        </w:tabs>
        <w:ind w:left="4320" w:firstLine="0"/>
        <w:jc w:val="both"/>
        <w:rPr>
          <w:u w:val="single"/>
        </w:rPr>
      </w:pPr>
      <w:r w:rsidDel="00000000" w:rsidR="00000000" w:rsidRPr="00000000">
        <w:rPr>
          <w:rtl w:val="0"/>
        </w:rPr>
      </w:r>
    </w:p>
    <w:p w:rsidR="00000000" w:rsidDel="00000000" w:rsidP="00000000" w:rsidRDefault="00000000" w:rsidRPr="00000000" w14:paraId="000001DD">
      <w:pPr>
        <w:tabs>
          <w:tab w:val="right" w:pos="9360"/>
        </w:tabs>
        <w:ind w:left="4320" w:firstLine="0"/>
        <w:jc w:val="both"/>
        <w:rPr>
          <w:u w:val="single"/>
        </w:rPr>
      </w:pPr>
      <w:r w:rsidDel="00000000" w:rsidR="00000000" w:rsidRPr="00000000">
        <w:rPr>
          <w:u w:val="single"/>
          <w:rtl w:val="0"/>
        </w:rPr>
        <w:tab/>
      </w:r>
    </w:p>
    <w:p w:rsidR="00000000" w:rsidDel="00000000" w:rsidP="00000000" w:rsidRDefault="00000000" w:rsidRPr="00000000" w14:paraId="000001DE">
      <w:pPr>
        <w:spacing w:after="240" w:lineRule="auto"/>
        <w:ind w:firstLine="4320"/>
        <w:jc w:val="both"/>
        <w:rPr/>
      </w:pPr>
      <w:r w:rsidDel="00000000" w:rsidR="00000000" w:rsidRPr="00000000">
        <w:rPr>
          <w:rtl w:val="0"/>
        </w:rPr>
        <w:t xml:space="preserve">Notary Public</w:t>
      </w:r>
    </w:p>
    <w:p w:rsidR="00000000" w:rsidDel="00000000" w:rsidP="00000000" w:rsidRDefault="00000000" w:rsidRPr="00000000" w14:paraId="000001DF">
      <w:pPr>
        <w:spacing w:after="120" w:lineRule="auto"/>
        <w:jc w:val="both"/>
        <w:rPr/>
      </w:pPr>
      <w:r w:rsidDel="00000000" w:rsidR="00000000" w:rsidRPr="00000000">
        <w:rPr>
          <w:rtl w:val="0"/>
        </w:rPr>
        <w:t xml:space="preserve">My commission expires:</w:t>
      </w:r>
    </w:p>
    <w:p w:rsidR="00000000" w:rsidDel="00000000" w:rsidP="00000000" w:rsidRDefault="00000000" w:rsidRPr="00000000" w14:paraId="000001E0">
      <w:pPr>
        <w:spacing w:after="240" w:lineRule="auto"/>
        <w:jc w:val="both"/>
        <w:rPr/>
      </w:pP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br w:type="page"/>
      </w:r>
      <w:r w:rsidDel="00000000" w:rsidR="00000000" w:rsidRPr="00000000">
        <w:rPr>
          <w:rtl w:val="0"/>
        </w:rPr>
      </w:r>
    </w:p>
    <w:p w:rsidR="00000000" w:rsidDel="00000000" w:rsidP="00000000" w:rsidRDefault="00000000" w:rsidRPr="00000000" w14:paraId="000001E5">
      <w:pPr>
        <w:ind w:left="3600" w:firstLine="0"/>
        <w:rPr/>
      </w:pPr>
      <w:r w:rsidDel="00000000" w:rsidR="00000000" w:rsidRPr="00000000">
        <w:rPr>
          <w:rtl w:val="0"/>
        </w:rPr>
        <w:t xml:space="preserve">PERFORMANCE CHARTER SCHOOL SANFORD LLC, </w:t>
      </w:r>
    </w:p>
    <w:p w:rsidR="00000000" w:rsidDel="00000000" w:rsidP="00000000" w:rsidRDefault="00000000" w:rsidRPr="00000000" w14:paraId="000001E6">
      <w:pPr>
        <w:ind w:left="3600" w:firstLine="0"/>
        <w:rPr/>
      </w:pPr>
      <w:r w:rsidDel="00000000" w:rsidR="00000000" w:rsidRPr="00000000">
        <w:rPr>
          <w:rtl w:val="0"/>
        </w:rPr>
        <w:t xml:space="preserve">an Idaho limited liability company</w:t>
      </w:r>
    </w:p>
    <w:p w:rsidR="00000000" w:rsidDel="00000000" w:rsidP="00000000" w:rsidRDefault="00000000" w:rsidRPr="00000000" w14:paraId="000001E7">
      <w:pPr>
        <w:ind w:left="3600" w:firstLine="0"/>
        <w:rPr/>
      </w:pPr>
      <w:r w:rsidDel="00000000" w:rsidR="00000000" w:rsidRPr="00000000">
        <w:rPr>
          <w:rtl w:val="0"/>
        </w:rPr>
      </w:r>
    </w:p>
    <w:p w:rsidR="00000000" w:rsidDel="00000000" w:rsidP="00000000" w:rsidRDefault="00000000" w:rsidRPr="00000000" w14:paraId="000001E8">
      <w:pPr>
        <w:ind w:left="3600" w:firstLine="0"/>
        <w:rPr/>
      </w:pPr>
      <w:r w:rsidDel="00000000" w:rsidR="00000000" w:rsidRPr="00000000">
        <w:rPr>
          <w:rtl w:val="0"/>
        </w:rPr>
        <w:t xml:space="preserve">   By:</w:t>
        <w:tab/>
        <w:t xml:space="preserve">GRH Management LLC, </w:t>
      </w:r>
    </w:p>
    <w:p w:rsidR="00000000" w:rsidDel="00000000" w:rsidP="00000000" w:rsidRDefault="00000000" w:rsidRPr="00000000" w14:paraId="000001E9">
      <w:pPr>
        <w:ind w:left="3600" w:firstLine="720"/>
        <w:rPr/>
      </w:pPr>
      <w:r w:rsidDel="00000000" w:rsidR="00000000" w:rsidRPr="00000000">
        <w:rPr>
          <w:rtl w:val="0"/>
        </w:rPr>
        <w:t xml:space="preserve">an Idaho limited liability company</w:t>
      </w:r>
    </w:p>
    <w:p w:rsidR="00000000" w:rsidDel="00000000" w:rsidP="00000000" w:rsidRDefault="00000000" w:rsidRPr="00000000" w14:paraId="000001EA">
      <w:pPr>
        <w:ind w:left="3600" w:firstLine="0"/>
        <w:rPr/>
      </w:pPr>
      <w:r w:rsidDel="00000000" w:rsidR="00000000" w:rsidRPr="00000000">
        <w:rPr>
          <w:rtl w:val="0"/>
        </w:rPr>
        <w:t xml:space="preserve">   Its:</w:t>
        <w:tab/>
        <w:t xml:space="preserve">Manager</w:t>
      </w:r>
    </w:p>
    <w:p w:rsidR="00000000" w:rsidDel="00000000" w:rsidP="00000000" w:rsidRDefault="00000000" w:rsidRPr="00000000" w14:paraId="000001EB">
      <w:pPr>
        <w:ind w:left="3600" w:firstLine="720"/>
        <w:rPr/>
      </w:pPr>
      <w:r w:rsidDel="00000000" w:rsidR="00000000" w:rsidRPr="00000000">
        <w:rPr>
          <w:rtl w:val="0"/>
        </w:rPr>
      </w:r>
    </w:p>
    <w:p w:rsidR="00000000" w:rsidDel="00000000" w:rsidP="00000000" w:rsidRDefault="00000000" w:rsidRPr="00000000" w14:paraId="000001EC">
      <w:pPr>
        <w:ind w:left="3600" w:firstLine="0"/>
        <w:jc w:val="both"/>
        <w:rPr/>
      </w:pPr>
      <w:r w:rsidDel="00000000" w:rsidR="00000000" w:rsidRPr="00000000">
        <w:rPr>
          <w:rtl w:val="0"/>
        </w:rPr>
        <w:t xml:space="preserve">   ______________________________</w:t>
      </w:r>
    </w:p>
    <w:p w:rsidR="00000000" w:rsidDel="00000000" w:rsidP="00000000" w:rsidRDefault="00000000" w:rsidRPr="00000000" w14:paraId="000001ED">
      <w:pPr>
        <w:ind w:left="3600" w:firstLine="0"/>
        <w:jc w:val="both"/>
        <w:rPr/>
      </w:pPr>
      <w:r w:rsidDel="00000000" w:rsidR="00000000" w:rsidRPr="00000000">
        <w:rPr>
          <w:rtl w:val="0"/>
        </w:rPr>
        <w:t xml:space="preserve">   By:</w:t>
        <w:tab/>
        <w:t xml:space="preserve">Brian Huffaker</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Its: </w:t>
        <w:tab/>
        <w:t xml:space="preserve">President</w:t>
      </w:r>
    </w:p>
    <w:p w:rsidR="00000000" w:rsidDel="00000000" w:rsidP="00000000" w:rsidRDefault="00000000" w:rsidRPr="00000000" w14:paraId="000001EF">
      <w:pPr>
        <w:ind w:left="3600" w:firstLine="0"/>
        <w:rPr/>
      </w:pPr>
      <w:r w:rsidDel="00000000" w:rsidR="00000000" w:rsidRPr="00000000">
        <w:rPr>
          <w:rtl w:val="0"/>
        </w:rPr>
      </w:r>
    </w:p>
    <w:p w:rsidR="00000000" w:rsidDel="00000000" w:rsidP="00000000" w:rsidRDefault="00000000" w:rsidRPr="00000000" w14:paraId="000001F0">
      <w:pPr>
        <w:jc w:val="both"/>
        <w:rPr/>
      </w:pPr>
      <w:r w:rsidDel="00000000" w:rsidR="00000000" w:rsidRPr="00000000">
        <w:rPr>
          <w:rtl w:val="0"/>
        </w:rPr>
      </w:r>
    </w:p>
    <w:p w:rsidR="00000000" w:rsidDel="00000000" w:rsidP="00000000" w:rsidRDefault="00000000" w:rsidRPr="00000000" w14:paraId="000001F1">
      <w:pPr>
        <w:jc w:val="both"/>
        <w:rPr/>
      </w:pPr>
      <w:r w:rsidDel="00000000" w:rsidR="00000000" w:rsidRPr="00000000">
        <w:rPr>
          <w:rtl w:val="0"/>
        </w:rPr>
      </w:r>
    </w:p>
    <w:p w:rsidR="00000000" w:rsidDel="00000000" w:rsidP="00000000" w:rsidRDefault="00000000" w:rsidRPr="00000000" w14:paraId="000001F2">
      <w:pPr>
        <w:jc w:val="both"/>
        <w:rPr/>
      </w:pPr>
      <w:r w:rsidDel="00000000" w:rsidR="00000000" w:rsidRPr="00000000">
        <w:rPr>
          <w:rtl w:val="0"/>
        </w:rPr>
        <w:t xml:space="preserve">STATE OF IDAHO</w:t>
        <w:tab/>
        <w:tab/>
        <w:t xml:space="preserve">)</w:t>
      </w:r>
    </w:p>
    <w:p w:rsidR="00000000" w:rsidDel="00000000" w:rsidP="00000000" w:rsidRDefault="00000000" w:rsidRPr="00000000" w14:paraId="000001F3">
      <w:pPr>
        <w:ind w:firstLine="2880"/>
        <w:jc w:val="both"/>
        <w:rPr/>
      </w:pPr>
      <w:r w:rsidDel="00000000" w:rsidR="00000000" w:rsidRPr="00000000">
        <w:rPr>
          <w:rtl w:val="0"/>
        </w:rPr>
        <w:t xml:space="preserve">) ss.</w:t>
      </w:r>
    </w:p>
    <w:p w:rsidR="00000000" w:rsidDel="00000000" w:rsidP="00000000" w:rsidRDefault="00000000" w:rsidRPr="00000000" w14:paraId="000001F4">
      <w:pPr>
        <w:spacing w:after="240" w:lineRule="auto"/>
        <w:jc w:val="both"/>
        <w:rPr/>
      </w:pPr>
      <w:r w:rsidDel="00000000" w:rsidR="00000000" w:rsidRPr="00000000">
        <w:rPr>
          <w:rtl w:val="0"/>
        </w:rPr>
        <w:t xml:space="preserve">County of Ada</w:t>
        <w:tab/>
        <w:tab/>
        <w:tab/>
        <w:t xml:space="preserve">)</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_____ day of _______________ 20___, by Brian Huffaker, known or identified to me to be the President of GRH Management LLC, the Manager of GRHH PERFORMANCE SANFORD LLC, an Idaho limited liability company.</w:t>
      </w:r>
    </w:p>
    <w:p w:rsidR="00000000" w:rsidDel="00000000" w:rsidP="00000000" w:rsidRDefault="00000000" w:rsidRPr="00000000" w14:paraId="000001F6">
      <w:pPr>
        <w:tabs>
          <w:tab w:val="right" w:pos="9360"/>
        </w:tabs>
        <w:ind w:left="4320" w:firstLine="0"/>
        <w:jc w:val="both"/>
        <w:rPr>
          <w:u w:val="single"/>
        </w:rPr>
      </w:pPr>
      <w:r w:rsidDel="00000000" w:rsidR="00000000" w:rsidRPr="00000000">
        <w:rPr>
          <w:rtl w:val="0"/>
        </w:rPr>
      </w:r>
    </w:p>
    <w:p w:rsidR="00000000" w:rsidDel="00000000" w:rsidP="00000000" w:rsidRDefault="00000000" w:rsidRPr="00000000" w14:paraId="000001F7">
      <w:pPr>
        <w:tabs>
          <w:tab w:val="right" w:pos="9360"/>
        </w:tabs>
        <w:ind w:left="4320" w:firstLine="0"/>
        <w:jc w:val="both"/>
        <w:rPr>
          <w:u w:val="single"/>
        </w:rPr>
      </w:pPr>
      <w:r w:rsidDel="00000000" w:rsidR="00000000" w:rsidRPr="00000000">
        <w:rPr>
          <w:u w:val="single"/>
          <w:rtl w:val="0"/>
        </w:rPr>
        <w:tab/>
      </w:r>
    </w:p>
    <w:p w:rsidR="00000000" w:rsidDel="00000000" w:rsidP="00000000" w:rsidRDefault="00000000" w:rsidRPr="00000000" w14:paraId="000001F8">
      <w:pPr>
        <w:spacing w:after="240" w:lineRule="auto"/>
        <w:ind w:firstLine="4320"/>
        <w:jc w:val="both"/>
        <w:rPr/>
      </w:pPr>
      <w:r w:rsidDel="00000000" w:rsidR="00000000" w:rsidRPr="00000000">
        <w:rPr>
          <w:rtl w:val="0"/>
        </w:rPr>
        <w:t xml:space="preserve">Notary Public</w:t>
      </w:r>
    </w:p>
    <w:p w:rsidR="00000000" w:rsidDel="00000000" w:rsidP="00000000" w:rsidRDefault="00000000" w:rsidRPr="00000000" w14:paraId="000001F9">
      <w:pPr>
        <w:spacing w:after="120" w:lineRule="auto"/>
        <w:jc w:val="both"/>
        <w:rPr/>
      </w:pPr>
      <w:r w:rsidDel="00000000" w:rsidR="00000000" w:rsidRPr="00000000">
        <w:rPr>
          <w:rtl w:val="0"/>
        </w:rPr>
        <w:t xml:space="preserve">My commission expires:</w:t>
      </w:r>
    </w:p>
    <w:p w:rsidR="00000000" w:rsidDel="00000000" w:rsidP="00000000" w:rsidRDefault="00000000" w:rsidRPr="00000000" w14:paraId="000001FA">
      <w:pPr>
        <w:spacing w:after="240" w:lineRule="auto"/>
        <w:jc w:val="both"/>
        <w:rPr/>
      </w:pP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1FB">
      <w:pPr>
        <w:spacing w:after="240" w:lineRule="auto"/>
        <w:jc w:val="both"/>
        <w:rPr/>
      </w:pPr>
      <w:r w:rsidDel="00000000" w:rsidR="00000000" w:rsidRPr="00000000">
        <w:rPr>
          <w:rtl w:val="0"/>
        </w:rPr>
      </w:r>
    </w:p>
    <w:p w:rsidR="00000000" w:rsidDel="00000000" w:rsidP="00000000" w:rsidRDefault="00000000" w:rsidRPr="00000000" w14:paraId="000001FC">
      <w:pPr>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1FD">
      <w:pPr>
        <w:spacing w:after="240" w:before="480" w:lineRule="auto"/>
        <w:ind w:left="3600" w:firstLine="0"/>
        <w:rPr/>
      </w:pPr>
      <w:r w:rsidDel="00000000" w:rsidR="00000000" w:rsidRPr="00000000">
        <w:rPr>
          <w:u w:val="single"/>
          <w:rtl w:val="0"/>
        </w:rPr>
        <w:t xml:space="preserve">TENANT</w:t>
      </w:r>
      <w:r w:rsidDel="00000000" w:rsidR="00000000" w:rsidRPr="00000000">
        <w:rPr>
          <w:rtl w:val="0"/>
        </w:rPr>
        <w:t xml:space="preserve">:</w:t>
      </w:r>
    </w:p>
    <w:p w:rsidR="00000000" w:rsidDel="00000000" w:rsidP="00000000" w:rsidRDefault="00000000" w:rsidRPr="00000000" w14:paraId="000001FE">
      <w:pPr>
        <w:spacing w:after="240" w:before="480" w:lineRule="auto"/>
        <w:ind w:left="3600" w:firstLine="0"/>
        <w:rPr/>
      </w:pPr>
      <w:r w:rsidDel="00000000" w:rsidR="00000000" w:rsidRPr="00000000">
        <w:rPr>
          <w:rtl w:val="0"/>
        </w:rPr>
        <w:t xml:space="preserve">CENTRAL CAROLINA ACADEMY, a North Carolina non-profit corporation </w:t>
      </w:r>
    </w:p>
    <w:p w:rsidR="00000000" w:rsidDel="00000000" w:rsidP="00000000" w:rsidRDefault="00000000" w:rsidRPr="00000000" w14:paraId="000001FF">
      <w:pPr>
        <w:tabs>
          <w:tab w:val="right" w:pos="9180"/>
        </w:tabs>
        <w:ind w:left="3600" w:firstLine="0"/>
        <w:rPr>
          <w:u w:val="single"/>
        </w:rPr>
      </w:pPr>
      <w:r w:rsidDel="00000000" w:rsidR="00000000" w:rsidRPr="00000000">
        <w:rPr>
          <w:u w:val="single"/>
          <w:rtl w:val="0"/>
        </w:rPr>
        <w:tab/>
      </w:r>
    </w:p>
    <w:p w:rsidR="00000000" w:rsidDel="00000000" w:rsidP="00000000" w:rsidRDefault="00000000" w:rsidRPr="00000000" w14:paraId="00000200">
      <w:pPr>
        <w:tabs>
          <w:tab w:val="right" w:pos="9180"/>
        </w:tabs>
        <w:ind w:left="3600" w:firstLine="0"/>
        <w:rPr>
          <w:u w:val="single"/>
        </w:rPr>
      </w:pPr>
      <w:r w:rsidDel="00000000" w:rsidR="00000000" w:rsidRPr="00000000">
        <w:rPr>
          <w:rtl w:val="0"/>
        </w:rPr>
        <w:t xml:space="preserve">By: </w:t>
      </w:r>
      <w:r w:rsidDel="00000000" w:rsidR="00000000" w:rsidRPr="00000000">
        <w:rPr>
          <w:u w:val="single"/>
          <w:rtl w:val="0"/>
        </w:rPr>
        <w:tab/>
      </w:r>
    </w:p>
    <w:p w:rsidR="00000000" w:rsidDel="00000000" w:rsidP="00000000" w:rsidRDefault="00000000" w:rsidRPr="00000000" w14:paraId="00000201">
      <w:pPr>
        <w:tabs>
          <w:tab w:val="right" w:pos="9180"/>
        </w:tabs>
        <w:spacing w:after="240" w:lineRule="auto"/>
        <w:ind w:left="3600" w:firstLine="0"/>
        <w:rPr>
          <w:u w:val="single"/>
        </w:rPr>
      </w:pPr>
      <w:r w:rsidDel="00000000" w:rsidR="00000000" w:rsidRPr="00000000">
        <w:rPr>
          <w:rtl w:val="0"/>
        </w:rPr>
        <w:t xml:space="preserve">Its: </w:t>
      </w:r>
      <w:r w:rsidDel="00000000" w:rsidR="00000000" w:rsidRPr="00000000">
        <w:rPr>
          <w:u w:val="single"/>
          <w:rtl w:val="0"/>
        </w:rPr>
        <w:tab/>
      </w:r>
    </w:p>
    <w:p w:rsidR="00000000" w:rsidDel="00000000" w:rsidP="00000000" w:rsidRDefault="00000000" w:rsidRPr="00000000" w14:paraId="00000202">
      <w:pPr>
        <w:jc w:val="both"/>
        <w:rPr/>
      </w:pPr>
      <w:r w:rsidDel="00000000" w:rsidR="00000000" w:rsidRPr="00000000">
        <w:rPr>
          <w:rtl w:val="0"/>
        </w:rPr>
      </w:r>
    </w:p>
    <w:p w:rsidR="00000000" w:rsidDel="00000000" w:rsidP="00000000" w:rsidRDefault="00000000" w:rsidRPr="00000000" w14:paraId="00000203">
      <w:pPr>
        <w:jc w:val="both"/>
        <w:rPr/>
      </w:pPr>
      <w:r w:rsidDel="00000000" w:rsidR="00000000" w:rsidRPr="00000000">
        <w:rPr>
          <w:rtl w:val="0"/>
        </w:rPr>
        <w:t xml:space="preserve">STATE OF NORTH CAROLINA</w:t>
        <w:tab/>
        <w:t xml:space="preserve">)</w:t>
      </w:r>
    </w:p>
    <w:p w:rsidR="00000000" w:rsidDel="00000000" w:rsidP="00000000" w:rsidRDefault="00000000" w:rsidRPr="00000000" w14:paraId="00000204">
      <w:pPr>
        <w:ind w:left="720" w:firstLine="2880"/>
        <w:jc w:val="both"/>
        <w:rPr/>
      </w:pPr>
      <w:r w:rsidDel="00000000" w:rsidR="00000000" w:rsidRPr="00000000">
        <w:rPr>
          <w:rtl w:val="0"/>
        </w:rPr>
        <w:t xml:space="preserve">) ss.</w:t>
      </w:r>
    </w:p>
    <w:p w:rsidR="00000000" w:rsidDel="00000000" w:rsidP="00000000" w:rsidRDefault="00000000" w:rsidRPr="00000000" w14:paraId="00000205">
      <w:pPr>
        <w:spacing w:after="240" w:lineRule="auto"/>
        <w:jc w:val="both"/>
        <w:rPr/>
      </w:pPr>
      <w:r w:rsidDel="00000000" w:rsidR="00000000" w:rsidRPr="00000000">
        <w:rPr>
          <w:rtl w:val="0"/>
        </w:rPr>
        <w:t xml:space="preserve">County of LEE</w:t>
        <w:tab/>
        <w:tab/>
        <w:tab/>
        <w:t xml:space="preserve">)</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acknowledged before me this _____ day of ______________ 20___, by ___________________________, known or identified to me to be the __________________ of CENTRAL CAROLINA ACADEMY, a North Carolina non-profit corporation.</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tabs>
          <w:tab w:val="right" w:pos="9360"/>
        </w:tabs>
        <w:ind w:left="4320" w:firstLine="0"/>
        <w:jc w:val="both"/>
        <w:rPr>
          <w:u w:val="single"/>
        </w:rPr>
      </w:pPr>
      <w:r w:rsidDel="00000000" w:rsidR="00000000" w:rsidRPr="00000000">
        <w:rPr>
          <w:u w:val="single"/>
          <w:rtl w:val="0"/>
        </w:rPr>
        <w:tab/>
      </w:r>
    </w:p>
    <w:p w:rsidR="00000000" w:rsidDel="00000000" w:rsidP="00000000" w:rsidRDefault="00000000" w:rsidRPr="00000000" w14:paraId="00000209">
      <w:pPr>
        <w:spacing w:after="240" w:lineRule="auto"/>
        <w:ind w:firstLine="4320"/>
        <w:jc w:val="both"/>
        <w:rPr/>
      </w:pPr>
      <w:r w:rsidDel="00000000" w:rsidR="00000000" w:rsidRPr="00000000">
        <w:rPr>
          <w:rtl w:val="0"/>
        </w:rPr>
        <w:t xml:space="preserve">Notary Public</w:t>
      </w:r>
    </w:p>
    <w:p w:rsidR="00000000" w:rsidDel="00000000" w:rsidP="00000000" w:rsidRDefault="00000000" w:rsidRPr="00000000" w14:paraId="0000020A">
      <w:pPr>
        <w:spacing w:after="120" w:lineRule="auto"/>
        <w:jc w:val="both"/>
        <w:rPr/>
      </w:pPr>
      <w:r w:rsidDel="00000000" w:rsidR="00000000" w:rsidRPr="00000000">
        <w:rPr>
          <w:rtl w:val="0"/>
        </w:rPr>
        <w:t xml:space="preserve">My commission expires:</w:t>
      </w:r>
    </w:p>
    <w:p w:rsidR="00000000" w:rsidDel="00000000" w:rsidP="00000000" w:rsidRDefault="00000000" w:rsidRPr="00000000" w14:paraId="0000020B">
      <w:pPr>
        <w:spacing w:after="240" w:lineRule="auto"/>
        <w:jc w:val="both"/>
        <w:rPr/>
      </w:pP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br w:type="page"/>
      </w:r>
      <w:r w:rsidDel="00000000" w:rsidR="00000000" w:rsidRPr="00000000">
        <w:rPr>
          <w:rtl w:val="0"/>
        </w:rPr>
      </w:r>
    </w:p>
    <w:p w:rsidR="00000000" w:rsidDel="00000000" w:rsidP="00000000" w:rsidRDefault="00000000" w:rsidRPr="00000000" w14:paraId="000002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Exhibit A</w:t>
      </w:r>
    </w:p>
    <w:p w:rsidR="00000000" w:rsidDel="00000000" w:rsidP="00000000" w:rsidRDefault="00000000" w:rsidRPr="00000000" w14:paraId="0000020F">
      <w:pPr>
        <w:jc w:val="center"/>
        <w:rPr>
          <w:b w:val="1"/>
        </w:rPr>
      </w:pPr>
      <w:r w:rsidDel="00000000" w:rsidR="00000000" w:rsidRPr="00000000">
        <w:rPr>
          <w:b w:val="1"/>
          <w:rtl w:val="0"/>
        </w:rPr>
        <w:t xml:space="preserve">to Memorandum of Build-to-Suit Lease and Option</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w:t>
      </w:r>
      <w:bookmarkStart w:colFirst="0" w:colLast="0" w:name="bookmark=id.1yyy98l" w:id="109"/>
      <w:bookmarkEnd w:id="1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egal Description</w:t>
      </w:r>
    </w:p>
    <w:p w:rsidR="00000000" w:rsidDel="00000000" w:rsidP="00000000" w:rsidRDefault="00000000" w:rsidRPr="00000000" w14:paraId="00000212">
      <w:pPr>
        <w:jc w:val="both"/>
        <w:rPr>
          <w:b w:val="1"/>
          <w:sz w:val="23"/>
          <w:szCs w:val="23"/>
          <w:u w:val="single"/>
        </w:rPr>
      </w:pPr>
      <w:r w:rsidDel="00000000" w:rsidR="00000000" w:rsidRPr="00000000">
        <w:rPr>
          <w:b w:val="1"/>
          <w:sz w:val="23"/>
          <w:szCs w:val="23"/>
          <w:u w:val="single"/>
          <w:rtl w:val="0"/>
        </w:rPr>
        <w:t xml:space="preserve">Parcel 1</w:t>
      </w:r>
    </w:p>
    <w:p w:rsidR="00000000" w:rsidDel="00000000" w:rsidP="00000000" w:rsidRDefault="00000000" w:rsidRPr="00000000" w14:paraId="00000213">
      <w:pPr>
        <w:jc w:val="both"/>
        <w:rPr>
          <w:sz w:val="23"/>
          <w:szCs w:val="23"/>
        </w:rPr>
      </w:pPr>
      <w:r w:rsidDel="00000000" w:rsidR="00000000" w:rsidRPr="00000000">
        <w:rPr>
          <w:rtl w:val="0"/>
        </w:rPr>
      </w:r>
    </w:p>
    <w:p w:rsidR="00000000" w:rsidDel="00000000" w:rsidP="00000000" w:rsidRDefault="00000000" w:rsidRPr="00000000" w14:paraId="00000214">
      <w:pPr>
        <w:jc w:val="both"/>
        <w:rPr>
          <w:sz w:val="23"/>
          <w:szCs w:val="23"/>
        </w:rPr>
      </w:pPr>
      <w:r w:rsidDel="00000000" w:rsidR="00000000" w:rsidRPr="00000000">
        <w:rPr>
          <w:sz w:val="23"/>
          <w:szCs w:val="23"/>
          <w:rtl w:val="0"/>
        </w:rPr>
        <w:t xml:space="preserve">BEGINNING at a concrete monument located at the intersection of the southerly line of Douglas Drive (formerly West Gulf Street Extension) and the westerly line of Craig Drive (formerly Boone Drive); thence as the westerly line of Craig Drive South 43 degs. 26 mins. 32 secs. West 350.00 feet to a concrete monument; thence North 65 degs. 57 mins. 36 secs. West 442.99 feet to a stake; thence North 43 degs. 49 mins. 54 secs. East 114.15 feet to a stake; thence North 18 degs. 05 mins. 59 secs. East 261.03 feet to an iron pipe in the southerly line of Douglas Drive; thence as the southerly line of Douglas Drive South 73 degs. 01 mins. 00 secs. East 330.00 feet to an iron pipe; thence continuing as the southerly line of Douglas Drive South 46 degs. 33 mins. 26 secs. East 233.47 feet to the BEGINNING, containing 4.24 acres, more or less.</w:t>
      </w:r>
    </w:p>
    <w:p w:rsidR="00000000" w:rsidDel="00000000" w:rsidP="00000000" w:rsidRDefault="00000000" w:rsidRPr="00000000" w14:paraId="00000215">
      <w:pPr>
        <w:jc w:val="both"/>
        <w:rPr>
          <w:b w:val="1"/>
          <w:sz w:val="23"/>
          <w:szCs w:val="23"/>
          <w:u w:val="single"/>
        </w:rPr>
      </w:pPr>
      <w:r w:rsidDel="00000000" w:rsidR="00000000" w:rsidRPr="00000000">
        <w:rPr>
          <w:rtl w:val="0"/>
        </w:rPr>
      </w:r>
    </w:p>
    <w:p w:rsidR="00000000" w:rsidDel="00000000" w:rsidP="00000000" w:rsidRDefault="00000000" w:rsidRPr="00000000" w14:paraId="00000216">
      <w:pPr>
        <w:jc w:val="both"/>
        <w:rPr>
          <w:b w:val="1"/>
          <w:sz w:val="23"/>
          <w:szCs w:val="23"/>
          <w:u w:val="single"/>
        </w:rPr>
      </w:pPr>
      <w:r w:rsidDel="00000000" w:rsidR="00000000" w:rsidRPr="00000000">
        <w:rPr>
          <w:b w:val="1"/>
          <w:sz w:val="23"/>
          <w:szCs w:val="23"/>
          <w:u w:val="single"/>
          <w:rtl w:val="0"/>
        </w:rPr>
        <w:t xml:space="preserve">Parcel 2</w:t>
      </w:r>
    </w:p>
    <w:p w:rsidR="00000000" w:rsidDel="00000000" w:rsidP="00000000" w:rsidRDefault="00000000" w:rsidRPr="00000000" w14:paraId="00000217">
      <w:pPr>
        <w:jc w:val="both"/>
        <w:rPr>
          <w:sz w:val="23"/>
          <w:szCs w:val="23"/>
        </w:rPr>
      </w:pPr>
      <w:r w:rsidDel="00000000" w:rsidR="00000000" w:rsidRPr="00000000">
        <w:rPr>
          <w:rtl w:val="0"/>
        </w:rPr>
      </w:r>
    </w:p>
    <w:p w:rsidR="00000000" w:rsidDel="00000000" w:rsidP="00000000" w:rsidRDefault="00000000" w:rsidRPr="00000000" w14:paraId="00000218">
      <w:pPr>
        <w:jc w:val="both"/>
        <w:rPr>
          <w:sz w:val="23"/>
          <w:szCs w:val="23"/>
        </w:rPr>
      </w:pPr>
      <w:r w:rsidDel="00000000" w:rsidR="00000000" w:rsidRPr="00000000">
        <w:rPr>
          <w:sz w:val="23"/>
          <w:szCs w:val="23"/>
          <w:rtl w:val="0"/>
        </w:rPr>
        <w:t xml:space="preserve">Beginning at a concrete monument found having NAD83/NCGRID/CORS96/EPOCH2002 coordinates of Northing: 11,284.95 feet, Easting: 15,816.42 feet, also being a concrete monument found South 68 degrees 51 minutes 45 seconds East 0.55 feet from an iron pipe set at the southeastern comer of now or formerly, the Pantry as recorded in Deed Book 393, Page 855 in the Lee County Registry, also being an iron pipe set in the western margin of Craig Drive (Boone Drive); thence, along the western margin of Craig Drive, South 40 degrees 57 minutes 42 seconds West 148.81 feet to an iron pipe set being the True Point of Beginning, also being an iron pipe set at the southeastern comer of now or formerly S &amp; </w:t>
      </w:r>
      <w:r w:rsidDel="00000000" w:rsidR="00000000" w:rsidRPr="00000000">
        <w:rPr>
          <w:b w:val="1"/>
          <w:sz w:val="23"/>
          <w:szCs w:val="23"/>
          <w:rtl w:val="0"/>
        </w:rPr>
        <w:t xml:space="preserve">S </w:t>
      </w:r>
      <w:r w:rsidDel="00000000" w:rsidR="00000000" w:rsidRPr="00000000">
        <w:rPr>
          <w:sz w:val="23"/>
          <w:szCs w:val="23"/>
          <w:rtl w:val="0"/>
        </w:rPr>
        <w:t xml:space="preserve">Associates Family Limited Partnership, as recorded in Deed Book 886, Page 592, remainder of Tract 4; thence, continuing along the western margin of Craig Drive, South 40 degrees 57 minutes 42 seconds West 300.00 feet to an iron pipe set at the northeastern comer of </w:t>
      </w:r>
      <w:r w:rsidDel="00000000" w:rsidR="00000000" w:rsidRPr="00000000">
        <w:rPr>
          <w:b w:val="1"/>
          <w:sz w:val="23"/>
          <w:szCs w:val="23"/>
          <w:rtl w:val="0"/>
        </w:rPr>
        <w:t xml:space="preserve">S </w:t>
      </w:r>
      <w:r w:rsidDel="00000000" w:rsidR="00000000" w:rsidRPr="00000000">
        <w:rPr>
          <w:sz w:val="23"/>
          <w:szCs w:val="23"/>
          <w:rtl w:val="0"/>
        </w:rPr>
        <w:t xml:space="preserve">&amp; </w:t>
      </w:r>
      <w:r w:rsidDel="00000000" w:rsidR="00000000" w:rsidRPr="00000000">
        <w:rPr>
          <w:b w:val="1"/>
          <w:sz w:val="23"/>
          <w:szCs w:val="23"/>
          <w:rtl w:val="0"/>
        </w:rPr>
        <w:t xml:space="preserve">S </w:t>
      </w:r>
      <w:r w:rsidDel="00000000" w:rsidR="00000000" w:rsidRPr="00000000">
        <w:rPr>
          <w:sz w:val="23"/>
          <w:szCs w:val="23"/>
          <w:rtl w:val="0"/>
        </w:rPr>
        <w:t xml:space="preserve">Associates Limited Family Partnership as recorded in Deed Book 886, Page 592, Tract 3, and Plat Cabinet 8, Slide 74-C, Tract 2 in the Lee County Registry; thence, along the northern margin of said Plat Cabinet 8, Slide 74-C, Tract 2 in the Lee County Registry; thence, along the northern margin of said Plat Cabinet 8, Slide 74-C, Tract 2, North 49 degrees 18 minutes 20 seconds West 650.19 feet to a point in the eastern line of now or formerly, Lee County as recorded in Deed Book 241 , Page 210, in the Lee County Registry; thence, along the eastern line of said Lee County North 12 degrees 03 minutes 28 seconds East 296.11 feet to an iron pipe set in the eastern line of now or formerly, Lee Moore Oil Company as recorded in Deed Book 601, Page 897 in the Lee County Registry; thence, along the eastern line of said Lee Moore Oil Company, North 28 degrees 03 minutes 01 seconds East 41.97 feet to an iron pipe found at the southwestern comer of now or formerly, Lee Moore Oil Company as recorded in Deed Book 320, Page 262, Lee County Registry; thence, along the southern line of said Lee Moore Oil Company and said S &amp; S Associates Family Limited Partnership, remainder of Tract 4, Deed Book 886, Page 592 South 49 degrees 14 minutes 44 seconds East 802.69 feet the True Point of Beginning, containing 219,918 square feet (5.049 acres).</w:t>
      </w:r>
    </w:p>
    <w:p w:rsidR="00000000" w:rsidDel="00000000" w:rsidP="00000000" w:rsidRDefault="00000000" w:rsidRPr="00000000" w14:paraId="00000219">
      <w:pPr>
        <w:jc w:val="both"/>
        <w:rPr>
          <w:sz w:val="23"/>
          <w:szCs w:val="23"/>
        </w:rPr>
      </w:pPr>
      <w:r w:rsidDel="00000000" w:rsidR="00000000" w:rsidRPr="00000000">
        <w:rPr>
          <w:rtl w:val="0"/>
        </w:rPr>
      </w:r>
    </w:p>
    <w:p w:rsidR="00000000" w:rsidDel="00000000" w:rsidP="00000000" w:rsidRDefault="00000000" w:rsidRPr="00000000" w14:paraId="0000021A">
      <w:pPr>
        <w:rPr>
          <w:sz w:val="23"/>
          <w:szCs w:val="23"/>
        </w:rPr>
      </w:pPr>
      <w:r w:rsidDel="00000000" w:rsidR="00000000" w:rsidRPr="00000000">
        <w:rPr>
          <w:sz w:val="23"/>
          <w:szCs w:val="23"/>
          <w:rtl w:val="0"/>
        </w:rPr>
        <w:t xml:space="preserve">Being a portion of the property conveyed to Grantor in Deed recorded in the Lee County Registry at Book 886, Page 592.</w:t>
      </w:r>
    </w:p>
    <w:p w:rsidR="00000000" w:rsidDel="00000000" w:rsidP="00000000" w:rsidRDefault="00000000" w:rsidRPr="00000000" w14:paraId="0000021B">
      <w:pPr>
        <w:rPr>
          <w:sz w:val="23"/>
          <w:szCs w:val="23"/>
        </w:rPr>
      </w:pPr>
      <w:r w:rsidDel="00000000" w:rsidR="00000000" w:rsidRPr="00000000">
        <w:rPr>
          <w:rtl w:val="0"/>
        </w:rPr>
      </w:r>
    </w:p>
    <w:p w:rsidR="00000000" w:rsidDel="00000000" w:rsidP="00000000" w:rsidRDefault="00000000" w:rsidRPr="00000000" w14:paraId="0000021C">
      <w:pPr>
        <w:rPr>
          <w:sz w:val="23"/>
          <w:szCs w:val="23"/>
        </w:rPr>
      </w:pPr>
      <w:r w:rsidDel="00000000" w:rsidR="00000000" w:rsidRPr="00000000">
        <w:rPr>
          <w:sz w:val="23"/>
          <w:szCs w:val="23"/>
          <w:rtl w:val="0"/>
        </w:rPr>
        <w:t xml:space="preserve">The Property is assigned Lee County Parcel Identification Number #9643-04-3947-00.</w:t>
      </w:r>
    </w:p>
    <w:p w:rsidR="00000000" w:rsidDel="00000000" w:rsidP="00000000" w:rsidRDefault="00000000" w:rsidRPr="00000000" w14:paraId="0000021D">
      <w:pPr>
        <w:keepNext w:val="1"/>
        <w:jc w:val="both"/>
        <w:rPr>
          <w:b w:val="1"/>
          <w:sz w:val="23"/>
          <w:szCs w:val="23"/>
          <w:u w:val="single"/>
        </w:rPr>
      </w:pPr>
      <w:r w:rsidDel="00000000" w:rsidR="00000000" w:rsidRPr="00000000">
        <w:rPr>
          <w:b w:val="1"/>
          <w:sz w:val="23"/>
          <w:szCs w:val="23"/>
          <w:u w:val="single"/>
          <w:rtl w:val="0"/>
        </w:rPr>
        <w:t xml:space="preserve">Parcel 3</w:t>
      </w:r>
    </w:p>
    <w:p w:rsidR="00000000" w:rsidDel="00000000" w:rsidP="00000000" w:rsidRDefault="00000000" w:rsidRPr="00000000" w14:paraId="0000021E">
      <w:pPr>
        <w:keepNext w:val="1"/>
        <w:jc w:val="both"/>
        <w:rPr>
          <w:sz w:val="23"/>
          <w:szCs w:val="23"/>
        </w:rPr>
      </w:pPr>
      <w:r w:rsidDel="00000000" w:rsidR="00000000" w:rsidRPr="00000000">
        <w:rPr>
          <w:rtl w:val="0"/>
        </w:rPr>
      </w:r>
    </w:p>
    <w:p w:rsidR="00000000" w:rsidDel="00000000" w:rsidP="00000000" w:rsidRDefault="00000000" w:rsidRPr="00000000" w14:paraId="0000021F">
      <w:pPr>
        <w:jc w:val="both"/>
        <w:rPr>
          <w:sz w:val="23"/>
          <w:szCs w:val="23"/>
        </w:rPr>
      </w:pPr>
      <w:r w:rsidDel="00000000" w:rsidR="00000000" w:rsidRPr="00000000">
        <w:rPr>
          <w:sz w:val="23"/>
          <w:szCs w:val="23"/>
          <w:rtl w:val="0"/>
        </w:rPr>
        <w:t xml:space="preserve">Beginning at an iron pipe set in the western margin of Craig Drive (Boone Drive), said iron pipe set being North 68 degrees 51 minutes 45 seconds West 0.55 feet from concrete monument found having NAD83/NCGRID/CORS96/EPOCH2002 coordinates of Northing: 11,284.95 feet, Easting: 15,816.42 feet, also being iron pipe set at the south eastern comer of now or formerly, the Pantry as recorded in Deed Book 393, Page 855 in the Lee County Registry; thence, along the western margin of Craig Drive, South 40 degrees 57 minutes 42 seconds West 148.81 feet to an iron pipe set at the northeastern comer of now or formerly, S &amp; S Associates Family Limited Partnership as recorded in Deed Book 886, Page 592, Tract 5; thence, along the northern line of said S &amp; S Associates Family Limited Partnership, North 49 degrees 14 minutes 44 seconds West 416.97 feet to an iron pipe found at the southwestern comer of said the Pantry; thence, South 68 degrees 51 minutes 45 seconds East 443.23 feet to the point of Beginning, containing, 31,024 square feet (0.712 acres).</w:t>
      </w:r>
    </w:p>
    <w:p w:rsidR="00000000" w:rsidDel="00000000" w:rsidP="00000000" w:rsidRDefault="00000000" w:rsidRPr="00000000" w14:paraId="00000220">
      <w:pPr>
        <w:jc w:val="both"/>
        <w:rPr>
          <w:sz w:val="23"/>
          <w:szCs w:val="23"/>
        </w:rPr>
      </w:pPr>
      <w:r w:rsidDel="00000000" w:rsidR="00000000" w:rsidRPr="00000000">
        <w:rPr>
          <w:rtl w:val="0"/>
        </w:rPr>
      </w:r>
    </w:p>
    <w:p w:rsidR="00000000" w:rsidDel="00000000" w:rsidP="00000000" w:rsidRDefault="00000000" w:rsidRPr="00000000" w14:paraId="00000221">
      <w:pPr>
        <w:rPr>
          <w:sz w:val="23"/>
          <w:szCs w:val="23"/>
        </w:rPr>
      </w:pPr>
      <w:r w:rsidDel="00000000" w:rsidR="00000000" w:rsidRPr="00000000">
        <w:rPr>
          <w:sz w:val="23"/>
          <w:szCs w:val="23"/>
          <w:rtl w:val="0"/>
        </w:rPr>
        <w:t xml:space="preserve">The Property is also known as Lee County Parcel Identification Number 9643-05-5035-00.</w:t>
      </w:r>
    </w:p>
    <w:p w:rsidR="00000000" w:rsidDel="00000000" w:rsidP="00000000" w:rsidRDefault="00000000" w:rsidRPr="00000000" w14:paraId="00000222">
      <w:pPr>
        <w:rPr>
          <w:sz w:val="23"/>
          <w:szCs w:val="23"/>
        </w:rPr>
      </w:pPr>
      <w:r w:rsidDel="00000000" w:rsidR="00000000" w:rsidRPr="00000000">
        <w:rPr>
          <w:rtl w:val="0"/>
        </w:rPr>
      </w:r>
    </w:p>
    <w:p w:rsidR="00000000" w:rsidDel="00000000" w:rsidP="00000000" w:rsidRDefault="00000000" w:rsidRPr="00000000" w14:paraId="00000223">
      <w:pPr>
        <w:rPr>
          <w:b w:val="1"/>
          <w:color w:val="0c0c0c"/>
          <w:sz w:val="23"/>
          <w:szCs w:val="23"/>
          <w:u w:val="single"/>
        </w:rPr>
      </w:pPr>
      <w:r w:rsidDel="00000000" w:rsidR="00000000" w:rsidRPr="00000000">
        <w:rPr>
          <w:b w:val="1"/>
          <w:color w:val="0c0c0c"/>
          <w:sz w:val="23"/>
          <w:szCs w:val="23"/>
          <w:u w:val="single"/>
          <w:rtl w:val="0"/>
        </w:rPr>
        <w:t xml:space="preserve">Parcel 4</w:t>
      </w:r>
    </w:p>
    <w:p w:rsidR="00000000" w:rsidDel="00000000" w:rsidP="00000000" w:rsidRDefault="00000000" w:rsidRPr="00000000" w14:paraId="00000224">
      <w:pPr>
        <w:rPr>
          <w:color w:val="0c0c0c"/>
          <w:sz w:val="23"/>
          <w:szCs w:val="23"/>
        </w:rPr>
      </w:pPr>
      <w:r w:rsidDel="00000000" w:rsidR="00000000" w:rsidRPr="00000000">
        <w:rPr>
          <w:rtl w:val="0"/>
        </w:rPr>
      </w:r>
    </w:p>
    <w:p w:rsidR="00000000" w:rsidDel="00000000" w:rsidP="00000000" w:rsidRDefault="00000000" w:rsidRPr="00000000" w14:paraId="00000225">
      <w:pPr>
        <w:rPr>
          <w:b w:val="1"/>
          <w:smallCaps w:val="1"/>
        </w:rPr>
      </w:pPr>
      <w:r w:rsidDel="00000000" w:rsidR="00000000" w:rsidRPr="00000000">
        <w:rPr>
          <w:color w:val="0c0c0c"/>
          <w:sz w:val="23"/>
          <w:szCs w:val="23"/>
          <w:rtl w:val="0"/>
        </w:rPr>
        <w:t xml:space="preserve">BEING all of Lot 1</w:t>
      </w:r>
      <w:r w:rsidDel="00000000" w:rsidR="00000000" w:rsidRPr="00000000">
        <w:rPr>
          <w:color w:val="313131"/>
          <w:sz w:val="23"/>
          <w:szCs w:val="23"/>
          <w:rtl w:val="0"/>
        </w:rPr>
        <w:t xml:space="preserve">, </w:t>
      </w:r>
      <w:r w:rsidDel="00000000" w:rsidR="00000000" w:rsidRPr="00000000">
        <w:rPr>
          <w:color w:val="0c0c0c"/>
          <w:sz w:val="23"/>
          <w:szCs w:val="23"/>
          <w:rtl w:val="0"/>
        </w:rPr>
        <w:t xml:space="preserve">containing 2.06 acres</w:t>
      </w:r>
      <w:r w:rsidDel="00000000" w:rsidR="00000000" w:rsidRPr="00000000">
        <w:rPr>
          <w:color w:val="313131"/>
          <w:sz w:val="23"/>
          <w:szCs w:val="23"/>
          <w:rtl w:val="0"/>
        </w:rPr>
        <w:t xml:space="preserve">, </w:t>
      </w:r>
      <w:r w:rsidDel="00000000" w:rsidR="00000000" w:rsidRPr="00000000">
        <w:rPr>
          <w:color w:val="0c0c0c"/>
          <w:sz w:val="23"/>
          <w:szCs w:val="23"/>
          <w:rtl w:val="0"/>
        </w:rPr>
        <w:t xml:space="preserve">as shown on plat entitled </w:t>
      </w:r>
      <w:r w:rsidDel="00000000" w:rsidR="00000000" w:rsidRPr="00000000">
        <w:rPr>
          <w:color w:val="1e1e1e"/>
          <w:sz w:val="23"/>
          <w:szCs w:val="23"/>
          <w:rtl w:val="0"/>
        </w:rPr>
        <w:t xml:space="preserve">"Minor </w:t>
      </w:r>
      <w:r w:rsidDel="00000000" w:rsidR="00000000" w:rsidRPr="00000000">
        <w:rPr>
          <w:color w:val="0c0c0c"/>
          <w:sz w:val="23"/>
          <w:szCs w:val="23"/>
          <w:rtl w:val="0"/>
        </w:rPr>
        <w:t xml:space="preserve">Subdivision Final Plat, Medallion Partners, LLC, 0 Douglas Drive and 0 Boone Drive," dated December 14</w:t>
      </w:r>
      <w:r w:rsidDel="00000000" w:rsidR="00000000" w:rsidRPr="00000000">
        <w:rPr>
          <w:color w:val="313131"/>
          <w:sz w:val="23"/>
          <w:szCs w:val="23"/>
          <w:rtl w:val="0"/>
        </w:rPr>
        <w:t xml:space="preserve">, </w:t>
      </w:r>
      <w:r w:rsidDel="00000000" w:rsidR="00000000" w:rsidRPr="00000000">
        <w:rPr>
          <w:color w:val="0c0c0c"/>
          <w:sz w:val="23"/>
          <w:szCs w:val="23"/>
          <w:rtl w:val="0"/>
        </w:rPr>
        <w:t xml:space="preserve">2006, prepared by Regional Land Surveyors</w:t>
      </w:r>
      <w:r w:rsidDel="00000000" w:rsidR="00000000" w:rsidRPr="00000000">
        <w:rPr>
          <w:color w:val="313131"/>
          <w:sz w:val="23"/>
          <w:szCs w:val="23"/>
          <w:rtl w:val="0"/>
        </w:rPr>
        <w:t xml:space="preserve">, </w:t>
      </w:r>
      <w:r w:rsidDel="00000000" w:rsidR="00000000" w:rsidRPr="00000000">
        <w:rPr>
          <w:color w:val="0c0c0c"/>
          <w:sz w:val="23"/>
          <w:szCs w:val="23"/>
          <w:rtl w:val="0"/>
        </w:rPr>
        <w:t xml:space="preserve">Inc</w:t>
      </w:r>
      <w:r w:rsidDel="00000000" w:rsidR="00000000" w:rsidRPr="00000000">
        <w:rPr>
          <w:color w:val="313131"/>
          <w:sz w:val="23"/>
          <w:szCs w:val="23"/>
          <w:rtl w:val="0"/>
        </w:rPr>
        <w:t xml:space="preserve">.</w:t>
      </w:r>
      <w:r w:rsidDel="00000000" w:rsidR="00000000" w:rsidRPr="00000000">
        <w:rPr>
          <w:color w:val="0c0c0c"/>
          <w:sz w:val="23"/>
          <w:szCs w:val="23"/>
          <w:rtl w:val="0"/>
        </w:rPr>
        <w:t xml:space="preserve">, and recorded on February 6</w:t>
      </w:r>
      <w:r w:rsidDel="00000000" w:rsidR="00000000" w:rsidRPr="00000000">
        <w:rPr>
          <w:color w:val="313131"/>
          <w:sz w:val="23"/>
          <w:szCs w:val="23"/>
          <w:rtl w:val="0"/>
        </w:rPr>
        <w:t xml:space="preserve">, </w:t>
      </w:r>
      <w:r w:rsidDel="00000000" w:rsidR="00000000" w:rsidRPr="00000000">
        <w:rPr>
          <w:color w:val="0c0c0c"/>
          <w:sz w:val="23"/>
          <w:szCs w:val="23"/>
          <w:rtl w:val="0"/>
        </w:rPr>
        <w:t xml:space="preserve">2007 in Plat Cabinet 2007, Slide 15, Lee County Registry.</w:t>
      </w:r>
      <w:r w:rsidDel="00000000" w:rsidR="00000000" w:rsidRPr="00000000">
        <w:rPr>
          <w:rtl w:val="0"/>
        </w:rPr>
      </w:r>
    </w:p>
    <w:p w:rsidR="00000000" w:rsidDel="00000000" w:rsidP="00000000" w:rsidRDefault="00000000" w:rsidRPr="00000000" w14:paraId="00000226">
      <w:pPr>
        <w:rPr>
          <w:b w:val="1"/>
          <w:smallCap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227">
      <w:pPr>
        <w:jc w:val="center"/>
        <w:rPr>
          <w:b w:val="1"/>
          <w:smallCaps w:val="1"/>
        </w:rPr>
      </w:pPr>
      <w:r w:rsidDel="00000000" w:rsidR="00000000" w:rsidRPr="00000000">
        <w:rPr>
          <w:b w:val="1"/>
          <w:smallCaps w:val="1"/>
          <w:u w:val="single"/>
          <w:rtl w:val="0"/>
        </w:rPr>
        <w:t xml:space="preserve">EXHIBIT F</w:t>
      </w:r>
      <w:r w:rsidDel="00000000" w:rsidR="00000000" w:rsidRPr="00000000">
        <w:rPr>
          <w:rtl w:val="0"/>
        </w:rPr>
      </w:r>
    </w:p>
    <w:p w:rsidR="00000000" w:rsidDel="00000000" w:rsidP="00000000" w:rsidRDefault="00000000" w:rsidRPr="00000000" w14:paraId="00000228">
      <w:pPr>
        <w:jc w:val="center"/>
        <w:rPr>
          <w:b w:val="1"/>
        </w:rPr>
      </w:pPr>
      <w:r w:rsidDel="00000000" w:rsidR="00000000" w:rsidRPr="00000000">
        <w:rPr>
          <w:b w:val="1"/>
          <w:smallCaps w:val="1"/>
          <w:rtl w:val="0"/>
        </w:rPr>
        <w:br w:type="textWrapping"/>
      </w:r>
      <w:r w:rsidDel="00000000" w:rsidR="00000000" w:rsidRPr="00000000">
        <w:rPr>
          <w:b w:val="1"/>
          <w:rtl w:val="0"/>
        </w:rPr>
        <w:t xml:space="preserve">COMMENCEMENT DATE ADDENDUM</w:t>
      </w:r>
    </w:p>
    <w:p w:rsidR="00000000" w:rsidDel="00000000" w:rsidP="00000000" w:rsidRDefault="00000000" w:rsidRPr="00000000" w14:paraId="00000229">
      <w:pPr>
        <w:tabs>
          <w:tab w:val="left" w:pos="-288"/>
          <w:tab w:val="left" w:pos="1008"/>
          <w:tab w:val="left" w:pos="1728"/>
          <w:tab w:val="left" w:pos="3210"/>
          <w:tab w:val="left" w:pos="3888"/>
          <w:tab w:val="left" w:pos="4608"/>
          <w:tab w:val="left" w:pos="5328"/>
          <w:tab w:val="left" w:pos="6048"/>
          <w:tab w:val="left" w:pos="6768"/>
        </w:tabs>
        <w:jc w:val="both"/>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Commencement Date Addendum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Addendum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attached to and made a part of that certain Build to Suite Lease and Option by and between GRHH PERFORMANCE SANFORD LLC and PERFORMANCE CHARTER SCHOOL SANFORD LLC, each an Idaho limited liability company (collectively,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CENTRAL CAROLINA ACADEMY, a North Carolina non-profit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dated _______________, 2022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Addendum is being provided pursuant to the terms and provisions of the Lease.  The terms used in this Addendum that are defined in the Lease shall have the same meanings as provided in the Lease. Landlord and Tenant desire to confirm the following terms.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THEREFORE, Landlord and Tenant agree as follows:</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8"/>
          <w:tab w:val="left" w:pos="1008"/>
          <w:tab w:val="left" w:pos="1728"/>
          <w:tab w:val="left" w:pos="3210"/>
          <w:tab w:val="left" w:pos="3888"/>
          <w:tab w:val="left" w:pos="4608"/>
          <w:tab w:val="left" w:pos="5328"/>
          <w:tab w:val="left" w:pos="6048"/>
          <w:tab w:val="left" w:pos="6768"/>
        </w:tabs>
        <w:spacing w:after="0" w:before="0" w:line="240" w:lineRule="auto"/>
        <w:ind w:left="10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288"/>
          <w:tab w:val="left" w:pos="1008"/>
          <w:tab w:val="left" w:pos="1728"/>
          <w:tab w:val="left" w:pos="3210"/>
          <w:tab w:val="left" w:pos="3888"/>
          <w:tab w:val="left" w:pos="4608"/>
          <w:tab w:val="left" w:pos="5328"/>
          <w:tab w:val="left" w:pos="6048"/>
          <w:tab w:val="left" w:pos="6768"/>
        </w:tabs>
        <w:spacing w:after="0" w:before="0" w:line="240" w:lineRule="auto"/>
        <w:ind w:left="0" w:right="0" w:firstLine="1008"/>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actual Rent Commencement Date of the Lease is:</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Rent Commencement Date - ____________________________</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8"/>
          <w:tab w:val="left" w:pos="1008"/>
          <w:tab w:val="left" w:pos="1728"/>
          <w:tab w:val="left" w:pos="3210"/>
          <w:tab w:val="left" w:pos="3888"/>
          <w:tab w:val="left" w:pos="4608"/>
          <w:tab w:val="left" w:pos="5328"/>
          <w:tab w:val="left" w:pos="6048"/>
          <w:tab w:val="left" w:pos="6768"/>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288"/>
          <w:tab w:val="left" w:pos="1008"/>
          <w:tab w:val="left" w:pos="1728"/>
          <w:tab w:val="left" w:pos="3210"/>
          <w:tab w:val="left" w:pos="3888"/>
          <w:tab w:val="left" w:pos="4608"/>
          <w:tab w:val="left" w:pos="5328"/>
          <w:tab w:val="left" w:pos="6048"/>
          <w:tab w:val="left" w:pos="6768"/>
        </w:tabs>
        <w:spacing w:after="0" w:before="0" w:line="240" w:lineRule="auto"/>
        <w:ind w:left="0" w:right="0" w:firstLine="1008"/>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accordance with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Section 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Lease, Base Rent accrues beginning on the Rent Commencement Date and is as follows:</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2693"/>
        <w:gridCol w:w="2690"/>
        <w:gridCol w:w="2692"/>
        <w:tblGridChange w:id="0">
          <w:tblGrid>
            <w:gridCol w:w="1275"/>
            <w:gridCol w:w="2693"/>
            <w:gridCol w:w="2690"/>
            <w:gridCol w:w="2692"/>
          </w:tblGrid>
        </w:tblGridChange>
      </w:tblGrid>
      <w:tr>
        <w:trPr>
          <w:cantSplit w:val="0"/>
          <w:tblHeader w:val="0"/>
        </w:trPr>
        <w:tc>
          <w:tcPr/>
          <w:p w:rsidR="00000000" w:rsidDel="00000000" w:rsidP="00000000" w:rsidRDefault="00000000" w:rsidRPr="00000000" w14:paraId="00000234">
            <w:pPr>
              <w:jc w:val="center"/>
              <w:rPr>
                <w:b w:val="1"/>
                <w:sz w:val="24"/>
                <w:szCs w:val="24"/>
              </w:rPr>
            </w:pPr>
            <w:r w:rsidDel="00000000" w:rsidR="00000000" w:rsidRPr="00000000">
              <w:rPr>
                <w:rtl w:val="0"/>
              </w:rPr>
            </w:r>
          </w:p>
          <w:p w:rsidR="00000000" w:rsidDel="00000000" w:rsidP="00000000" w:rsidRDefault="00000000" w:rsidRPr="00000000" w14:paraId="00000235">
            <w:pPr>
              <w:jc w:val="center"/>
              <w:rPr>
                <w:b w:val="1"/>
                <w:sz w:val="24"/>
                <w:szCs w:val="24"/>
              </w:rPr>
            </w:pPr>
            <w:r w:rsidDel="00000000" w:rsidR="00000000" w:rsidRPr="00000000">
              <w:rPr>
                <w:b w:val="1"/>
                <w:sz w:val="24"/>
                <w:szCs w:val="24"/>
                <w:rtl w:val="0"/>
              </w:rPr>
              <w:t xml:space="preserve">Lease Year</w:t>
            </w:r>
          </w:p>
        </w:tc>
        <w:tc>
          <w:tcPr/>
          <w:p w:rsidR="00000000" w:rsidDel="00000000" w:rsidP="00000000" w:rsidRDefault="00000000" w:rsidRPr="00000000" w14:paraId="00000236">
            <w:pPr>
              <w:jc w:val="center"/>
              <w:rPr>
                <w:b w:val="1"/>
                <w:sz w:val="24"/>
                <w:szCs w:val="24"/>
              </w:rPr>
            </w:pPr>
            <w:r w:rsidDel="00000000" w:rsidR="00000000" w:rsidRPr="00000000">
              <w:rPr>
                <w:b w:val="1"/>
                <w:sz w:val="24"/>
                <w:szCs w:val="24"/>
                <w:rtl w:val="0"/>
              </w:rPr>
              <w:t xml:space="preserve">% of </w:t>
            </w:r>
          </w:p>
          <w:p w:rsidR="00000000" w:rsidDel="00000000" w:rsidP="00000000" w:rsidRDefault="00000000" w:rsidRPr="00000000" w14:paraId="00000237">
            <w:pPr>
              <w:jc w:val="center"/>
              <w:rPr>
                <w:b w:val="1"/>
                <w:sz w:val="24"/>
                <w:szCs w:val="24"/>
              </w:rPr>
            </w:pPr>
            <w:r w:rsidDel="00000000" w:rsidR="00000000" w:rsidRPr="00000000">
              <w:rPr>
                <w:b w:val="1"/>
                <w:sz w:val="24"/>
                <w:szCs w:val="24"/>
                <w:rtl w:val="0"/>
              </w:rPr>
              <w:t xml:space="preserve">Estimated Costs</w:t>
            </w:r>
          </w:p>
          <w:p w:rsidR="00000000" w:rsidDel="00000000" w:rsidP="00000000" w:rsidRDefault="00000000" w:rsidRPr="00000000" w14:paraId="00000238">
            <w:pPr>
              <w:jc w:val="center"/>
              <w:rPr>
                <w:sz w:val="24"/>
                <w:szCs w:val="24"/>
              </w:rPr>
            </w:pPr>
            <w:r w:rsidDel="00000000" w:rsidR="00000000" w:rsidRPr="00000000">
              <w:rPr>
                <w:sz w:val="24"/>
                <w:szCs w:val="24"/>
                <w:rtl w:val="0"/>
              </w:rPr>
              <w:t xml:space="preserve">[$</w:t>
            </w:r>
            <w:r w:rsidDel="00000000" w:rsidR="00000000" w:rsidRPr="00000000">
              <w:rPr>
                <w:sz w:val="24"/>
                <w:szCs w:val="24"/>
                <w:u w:val="single"/>
                <w:rtl w:val="0"/>
              </w:rPr>
              <w:tab/>
              <w:tab/>
            </w:r>
            <w:r w:rsidDel="00000000" w:rsidR="00000000" w:rsidRPr="00000000">
              <w:rPr>
                <w:sz w:val="24"/>
                <w:szCs w:val="24"/>
                <w:rtl w:val="0"/>
              </w:rPr>
              <w:t xml:space="preserve">]</w:t>
            </w:r>
          </w:p>
        </w:tc>
        <w:tc>
          <w:tcPr/>
          <w:p w:rsidR="00000000" w:rsidDel="00000000" w:rsidP="00000000" w:rsidRDefault="00000000" w:rsidRPr="00000000" w14:paraId="00000239">
            <w:pPr>
              <w:jc w:val="center"/>
              <w:rPr>
                <w:b w:val="1"/>
                <w:sz w:val="24"/>
                <w:szCs w:val="24"/>
              </w:rPr>
            </w:pPr>
            <w:r w:rsidDel="00000000" w:rsidR="00000000" w:rsidRPr="00000000">
              <w:rPr>
                <w:rtl w:val="0"/>
              </w:rPr>
            </w:r>
          </w:p>
          <w:p w:rsidR="00000000" w:rsidDel="00000000" w:rsidP="00000000" w:rsidRDefault="00000000" w:rsidRPr="00000000" w14:paraId="0000023A">
            <w:pPr>
              <w:jc w:val="center"/>
              <w:rPr>
                <w:b w:val="1"/>
                <w:sz w:val="24"/>
                <w:szCs w:val="24"/>
              </w:rPr>
            </w:pPr>
            <w:r w:rsidDel="00000000" w:rsidR="00000000" w:rsidRPr="00000000">
              <w:rPr>
                <w:b w:val="1"/>
                <w:sz w:val="24"/>
                <w:szCs w:val="24"/>
                <w:rtl w:val="0"/>
              </w:rPr>
              <w:t xml:space="preserve">Per Month</w:t>
            </w:r>
          </w:p>
        </w:tc>
        <w:tc>
          <w:tcPr/>
          <w:p w:rsidR="00000000" w:rsidDel="00000000" w:rsidP="00000000" w:rsidRDefault="00000000" w:rsidRPr="00000000" w14:paraId="0000023B">
            <w:pPr>
              <w:jc w:val="center"/>
              <w:rPr>
                <w:b w:val="1"/>
                <w:sz w:val="24"/>
                <w:szCs w:val="24"/>
              </w:rPr>
            </w:pPr>
            <w:r w:rsidDel="00000000" w:rsidR="00000000" w:rsidRPr="00000000">
              <w:rPr>
                <w:rtl w:val="0"/>
              </w:rPr>
            </w:r>
          </w:p>
          <w:p w:rsidR="00000000" w:rsidDel="00000000" w:rsidP="00000000" w:rsidRDefault="00000000" w:rsidRPr="00000000" w14:paraId="0000023C">
            <w:pPr>
              <w:jc w:val="center"/>
              <w:rPr>
                <w:b w:val="1"/>
                <w:sz w:val="24"/>
                <w:szCs w:val="24"/>
              </w:rPr>
            </w:pPr>
            <w:r w:rsidDel="00000000" w:rsidR="00000000" w:rsidRPr="00000000">
              <w:rPr>
                <w:b w:val="1"/>
                <w:sz w:val="24"/>
                <w:szCs w:val="24"/>
                <w:rtl w:val="0"/>
              </w:rPr>
              <w:t xml:space="preserve">Per Year</w:t>
            </w:r>
          </w:p>
        </w:tc>
      </w:tr>
      <w:tr>
        <w:trPr>
          <w:cantSplit w:val="0"/>
          <w:trHeight w:val="116" w:hRule="atLeast"/>
          <w:tblHeader w:val="0"/>
        </w:trPr>
        <w:tc>
          <w:tcPr/>
          <w:p w:rsidR="00000000" w:rsidDel="00000000" w:rsidP="00000000" w:rsidRDefault="00000000" w:rsidRPr="00000000" w14:paraId="0000023D">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23E">
            <w:pPr>
              <w:jc w:val="center"/>
              <w:rPr>
                <w:sz w:val="24"/>
                <w:szCs w:val="24"/>
              </w:rPr>
            </w:pPr>
            <w:r w:rsidDel="00000000" w:rsidR="00000000" w:rsidRPr="00000000">
              <w:rPr>
                <w:sz w:val="24"/>
                <w:szCs w:val="24"/>
                <w:rtl w:val="0"/>
              </w:rPr>
              <w:t xml:space="preserve">7%</w:t>
            </w:r>
          </w:p>
          <w:p w:rsidR="00000000" w:rsidDel="00000000" w:rsidP="00000000" w:rsidRDefault="00000000" w:rsidRPr="00000000" w14:paraId="0000023F">
            <w:pPr>
              <w:jc w:val="center"/>
              <w:rPr>
                <w:i w:val="1"/>
                <w:sz w:val="24"/>
                <w:szCs w:val="24"/>
              </w:rPr>
            </w:pPr>
            <w:r w:rsidDel="00000000" w:rsidR="00000000" w:rsidRPr="00000000">
              <w:rPr>
                <w:i w:val="1"/>
                <w:sz w:val="24"/>
                <w:szCs w:val="24"/>
                <w:rtl w:val="0"/>
              </w:rPr>
              <w:t xml:space="preserve">(2.8% deferred)</w:t>
            </w:r>
          </w:p>
        </w:tc>
        <w:tc>
          <w:tcPr/>
          <w:p w:rsidR="00000000" w:rsidDel="00000000" w:rsidP="00000000" w:rsidRDefault="00000000" w:rsidRPr="00000000" w14:paraId="00000240">
            <w:pPr>
              <w:jc w:val="center"/>
              <w:rPr>
                <w:sz w:val="24"/>
                <w:szCs w:val="24"/>
              </w:rPr>
            </w:pPr>
            <w:r w:rsidDel="00000000" w:rsidR="00000000" w:rsidRPr="00000000">
              <w:rPr>
                <w:rtl w:val="0"/>
              </w:rPr>
            </w:r>
          </w:p>
        </w:tc>
        <w:tc>
          <w:tcPr/>
          <w:p w:rsidR="00000000" w:rsidDel="00000000" w:rsidP="00000000" w:rsidRDefault="00000000" w:rsidRPr="00000000" w14:paraId="00000241">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242">
            <w:pPr>
              <w:jc w:val="center"/>
              <w:rPr>
                <w:i w:val="1"/>
                <w:sz w:val="24"/>
                <w:szCs w:val="24"/>
              </w:rPr>
            </w:pPr>
            <w:r w:rsidDel="00000000" w:rsidR="00000000" w:rsidRPr="00000000">
              <w:rPr>
                <w:i w:val="1"/>
                <w:sz w:val="24"/>
                <w:szCs w:val="24"/>
                <w:rtl w:val="0"/>
              </w:rPr>
              <w:t xml:space="preserve">(2.8% deferred)</w:t>
            </w:r>
          </w:p>
        </w:tc>
      </w:tr>
      <w:tr>
        <w:trPr>
          <w:cantSplit w:val="0"/>
          <w:tblHeader w:val="0"/>
        </w:trPr>
        <w:tc>
          <w:tcPr/>
          <w:p w:rsidR="00000000" w:rsidDel="00000000" w:rsidP="00000000" w:rsidRDefault="00000000" w:rsidRPr="00000000" w14:paraId="00000243">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244">
            <w:pPr>
              <w:jc w:val="center"/>
              <w:rPr>
                <w:sz w:val="24"/>
                <w:szCs w:val="24"/>
              </w:rPr>
            </w:pPr>
            <w:r w:rsidDel="00000000" w:rsidR="00000000" w:rsidRPr="00000000">
              <w:rPr>
                <w:sz w:val="24"/>
                <w:szCs w:val="24"/>
                <w:rtl w:val="0"/>
              </w:rPr>
              <w:t xml:space="preserve">7.50%</w:t>
            </w:r>
          </w:p>
        </w:tc>
        <w:tc>
          <w:tcPr/>
          <w:p w:rsidR="00000000" w:rsidDel="00000000" w:rsidP="00000000" w:rsidRDefault="00000000" w:rsidRPr="00000000" w14:paraId="00000245">
            <w:pPr>
              <w:jc w:val="center"/>
              <w:rPr>
                <w:sz w:val="24"/>
                <w:szCs w:val="24"/>
              </w:rPr>
            </w:pPr>
            <w:r w:rsidDel="00000000" w:rsidR="00000000" w:rsidRPr="00000000">
              <w:rPr>
                <w:rtl w:val="0"/>
              </w:rPr>
            </w:r>
          </w:p>
        </w:tc>
        <w:tc>
          <w:tcPr/>
          <w:p w:rsidR="00000000" w:rsidDel="00000000" w:rsidP="00000000" w:rsidRDefault="00000000" w:rsidRPr="00000000" w14:paraId="00000246">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7">
            <w:pPr>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248">
            <w:pPr>
              <w:jc w:val="center"/>
              <w:rPr>
                <w:sz w:val="24"/>
                <w:szCs w:val="24"/>
              </w:rPr>
            </w:pPr>
            <w:r w:rsidDel="00000000" w:rsidR="00000000" w:rsidRPr="00000000">
              <w:rPr>
                <w:sz w:val="24"/>
                <w:szCs w:val="24"/>
                <w:rtl w:val="0"/>
              </w:rPr>
              <w:t xml:space="preserve">8.00%</w:t>
            </w:r>
          </w:p>
        </w:tc>
        <w:tc>
          <w:tcPr/>
          <w:p w:rsidR="00000000" w:rsidDel="00000000" w:rsidP="00000000" w:rsidRDefault="00000000" w:rsidRPr="00000000" w14:paraId="00000249">
            <w:pPr>
              <w:jc w:val="center"/>
              <w:rPr>
                <w:sz w:val="24"/>
                <w:szCs w:val="24"/>
              </w:rPr>
            </w:pPr>
            <w:r w:rsidDel="00000000" w:rsidR="00000000" w:rsidRPr="00000000">
              <w:rPr>
                <w:rtl w:val="0"/>
              </w:rPr>
            </w:r>
          </w:p>
        </w:tc>
        <w:tc>
          <w:tcPr/>
          <w:p w:rsidR="00000000" w:rsidDel="00000000" w:rsidP="00000000" w:rsidRDefault="00000000" w:rsidRPr="00000000" w14:paraId="0000024A">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B">
            <w:pPr>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24C">
            <w:pPr>
              <w:jc w:val="center"/>
              <w:rPr>
                <w:sz w:val="24"/>
                <w:szCs w:val="24"/>
              </w:rPr>
            </w:pPr>
            <w:r w:rsidDel="00000000" w:rsidR="00000000" w:rsidRPr="00000000">
              <w:rPr>
                <w:sz w:val="24"/>
                <w:szCs w:val="24"/>
                <w:rtl w:val="0"/>
              </w:rPr>
              <w:t xml:space="preserve">8.50%</w:t>
            </w:r>
          </w:p>
        </w:tc>
        <w:tc>
          <w:tcPr/>
          <w:p w:rsidR="00000000" w:rsidDel="00000000" w:rsidP="00000000" w:rsidRDefault="00000000" w:rsidRPr="00000000" w14:paraId="0000024D">
            <w:pPr>
              <w:jc w:val="center"/>
              <w:rPr>
                <w:sz w:val="24"/>
                <w:szCs w:val="24"/>
              </w:rPr>
            </w:pPr>
            <w:r w:rsidDel="00000000" w:rsidR="00000000" w:rsidRPr="00000000">
              <w:rPr>
                <w:rtl w:val="0"/>
              </w:rPr>
            </w:r>
          </w:p>
        </w:tc>
        <w:tc>
          <w:tcPr/>
          <w:p w:rsidR="00000000" w:rsidDel="00000000" w:rsidP="00000000" w:rsidRDefault="00000000" w:rsidRPr="00000000" w14:paraId="0000024E">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F">
            <w:pPr>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250">
            <w:pPr>
              <w:jc w:val="center"/>
              <w:rPr>
                <w:sz w:val="24"/>
                <w:szCs w:val="24"/>
              </w:rPr>
            </w:pPr>
            <w:r w:rsidDel="00000000" w:rsidR="00000000" w:rsidRPr="00000000">
              <w:rPr>
                <w:sz w:val="24"/>
                <w:szCs w:val="24"/>
                <w:rtl w:val="0"/>
              </w:rPr>
              <w:t xml:space="preserve">8.90%</w:t>
            </w:r>
          </w:p>
        </w:tc>
        <w:tc>
          <w:tcPr/>
          <w:p w:rsidR="00000000" w:rsidDel="00000000" w:rsidP="00000000" w:rsidRDefault="00000000" w:rsidRPr="00000000" w14:paraId="00000251">
            <w:pPr>
              <w:jc w:val="center"/>
              <w:rPr>
                <w:sz w:val="24"/>
                <w:szCs w:val="24"/>
              </w:rPr>
            </w:pPr>
            <w:r w:rsidDel="00000000" w:rsidR="00000000" w:rsidRPr="00000000">
              <w:rPr>
                <w:rtl w:val="0"/>
              </w:rPr>
            </w:r>
          </w:p>
        </w:tc>
        <w:tc>
          <w:tcPr/>
          <w:p w:rsidR="00000000" w:rsidDel="00000000" w:rsidP="00000000" w:rsidRDefault="00000000" w:rsidRPr="00000000" w14:paraId="00000252">
            <w:pPr>
              <w:jc w:val="center"/>
              <w:rPr>
                <w:sz w:val="24"/>
                <w:szCs w:val="24"/>
              </w:rPr>
            </w:pPr>
            <w:r w:rsidDel="00000000" w:rsidR="00000000" w:rsidRPr="00000000">
              <w:rPr>
                <w:rtl w:val="0"/>
              </w:rPr>
            </w:r>
          </w:p>
        </w:tc>
      </w:tr>
    </w:tbl>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the 5th anniversary of the Rent Commencement Date, and on each anniversary of the Rent Commencement Date thereafter, Base Rent shall increase by an amount equal to 2.5% more than the Base Rent payable during the immediately preceding Lease Year.</w:t>
      </w:r>
    </w:p>
    <w:p w:rsidR="00000000" w:rsidDel="00000000" w:rsidP="00000000" w:rsidRDefault="00000000" w:rsidRPr="00000000" w14:paraId="000002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288"/>
          <w:tab w:val="left" w:pos="1008"/>
          <w:tab w:val="left" w:pos="1728"/>
          <w:tab w:val="left" w:pos="3210"/>
          <w:tab w:val="left" w:pos="3888"/>
          <w:tab w:val="left" w:pos="4608"/>
          <w:tab w:val="left" w:pos="5328"/>
          <w:tab w:val="left" w:pos="6048"/>
          <w:tab w:val="left" w:pos="6768"/>
        </w:tabs>
        <w:spacing w:after="0" w:before="0" w:line="240" w:lineRule="auto"/>
        <w:ind w:left="0" w:right="0" w:firstLine="1008"/>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accordance with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Article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and pursuant to the terms and provision of the Option to Purchase Real Property attached as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Exhibit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Lease, Tenant is granted the option to purchase fee title to the Premises.  The purchase price for the Premises shall be as follows:</w:t>
      </w:r>
    </w:p>
    <w:p w:rsidR="00000000" w:rsidDel="00000000" w:rsidP="00000000" w:rsidRDefault="00000000" w:rsidRPr="00000000" w14:paraId="00000256">
      <w:pPr>
        <w:rPr/>
      </w:pPr>
      <w:r w:rsidDel="00000000" w:rsidR="00000000" w:rsidRPr="00000000">
        <w:br w:type="page"/>
      </w:r>
      <w:r w:rsidDel="00000000" w:rsidR="00000000" w:rsidRPr="00000000">
        <w:rPr>
          <w:rtl w:val="0"/>
        </w:rPr>
      </w:r>
    </w:p>
    <w:tbl>
      <w:tblPr>
        <w:tblStyle w:val="Table3"/>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9"/>
        <w:gridCol w:w="2399"/>
        <w:gridCol w:w="4068"/>
        <w:tblGridChange w:id="0">
          <w:tblGrid>
            <w:gridCol w:w="3109"/>
            <w:gridCol w:w="2399"/>
            <w:gridCol w:w="4068"/>
          </w:tblGrid>
        </w:tblGridChange>
      </w:tblGrid>
      <w:tr>
        <w:trPr>
          <w:cantSplit w:val="0"/>
          <w:tblHeader w:val="0"/>
        </w:trPr>
        <w:tc>
          <w:tcPr>
            <w:vAlign w:val="center"/>
          </w:tcPr>
          <w:p w:rsidR="00000000" w:rsidDel="00000000" w:rsidP="00000000" w:rsidRDefault="00000000" w:rsidRPr="00000000" w14:paraId="0000025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Option Period</w:t>
            </w:r>
          </w:p>
          <w:p w:rsidR="00000000" w:rsidDel="00000000" w:rsidP="00000000" w:rsidRDefault="00000000" w:rsidRPr="00000000" w14:paraId="0000025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of Final Costs</w:t>
            </w:r>
          </w:p>
        </w:tc>
        <w:tc>
          <w:tcPr>
            <w:vAlign w:val="center"/>
          </w:tcPr>
          <w:p w:rsidR="00000000" w:rsidDel="00000000" w:rsidP="00000000" w:rsidRDefault="00000000" w:rsidRPr="00000000" w14:paraId="0000025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Purchase Price</w:t>
            </w:r>
          </w:p>
        </w:tc>
      </w:tr>
      <w:tr>
        <w:trPr>
          <w:cantSplit w:val="0"/>
          <w:trHeight w:val="864" w:hRule="atLeast"/>
          <w:tblHeader w:val="0"/>
        </w:trPr>
        <w:tc>
          <w:tcPr>
            <w:vAlign w:val="cente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 Period No. 1</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Year 1)</w:t>
            </w:r>
          </w:p>
        </w:tc>
        <w:tc>
          <w:tcPr>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w:t>
            </w:r>
          </w:p>
        </w:tc>
        <w:tc>
          <w:tcPr>
            <w:vAlign w:val="cente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 Period No. 2</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Years 2-5)</w:t>
            </w:r>
          </w:p>
        </w:tc>
        <w:tc>
          <w:tcPr>
            <w:vAlign w:val="cente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116%</w:t>
            </w:r>
          </w:p>
        </w:tc>
        <w:tc>
          <w:tcPr>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 Period No. 3</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Years 6-25)</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be negotiated between</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and Landlord in good faith, but in no event lower than the Purchase Price for Option Period No. 2</w:t>
            </w:r>
          </w:p>
        </w:tc>
      </w:tr>
    </w:tbl>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ind w:firstLine="720"/>
        <w:rPr/>
      </w:pPr>
      <w:r w:rsidDel="00000000" w:rsidR="00000000" w:rsidRPr="00000000">
        <w:rPr>
          <w:rtl w:val="0"/>
        </w:rPr>
        <w:t xml:space="preserve">This Addendum shall be binding on the parties hereto, their successor and assigns and all subtenants of Tenant and any other party claiming under or through Tenant.  The Lease is in full force and effect as of the date hereof in accordance with its terms, and Tenant is in possession of the Premises. Any conflicts between this Addendum and the Lease shall be resolved in favor of the Addendum and the terms and provisions of the Addendum shall control.</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jc w:val="center"/>
        <w:rPr/>
      </w:pPr>
      <w:r w:rsidDel="00000000" w:rsidR="00000000" w:rsidRPr="00000000">
        <w:rPr>
          <w:rtl w:val="0"/>
        </w:rPr>
        <w:t xml:space="preserve">[END OF TEXT; SIGNATURE(S) ON FOLLOWING PAGE(S).]</w:t>
      </w:r>
    </w:p>
    <w:p w:rsidR="00000000" w:rsidDel="00000000" w:rsidP="00000000" w:rsidRDefault="00000000" w:rsidRPr="00000000" w14:paraId="00000272">
      <w:pPr>
        <w:rPr/>
      </w:pPr>
      <w:r w:rsidDel="00000000" w:rsidR="00000000" w:rsidRPr="00000000">
        <w:br w:type="page"/>
      </w: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hereto have caused this Commencement Date Addendum to be executed as of the date first above written.</w:t>
      </w:r>
    </w:p>
    <w:p w:rsidR="00000000" w:rsidDel="00000000" w:rsidP="00000000" w:rsidRDefault="00000000" w:rsidRPr="00000000" w14:paraId="00000274">
      <w:pPr>
        <w:keepNext w:val="1"/>
        <w:keepLines w:val="1"/>
        <w:spacing w:after="240" w:lineRule="auto"/>
        <w:ind w:left="3600" w:firstLine="0"/>
        <w:rPr>
          <w:b w:val="1"/>
        </w:rPr>
      </w:pPr>
      <w:r w:rsidDel="00000000" w:rsidR="00000000" w:rsidRPr="00000000">
        <w:rPr>
          <w:b w:val="1"/>
          <w:u w:val="single"/>
          <w:rtl w:val="0"/>
        </w:rPr>
        <w:t xml:space="preserve">LANDLORD</w:t>
      </w:r>
      <w:r w:rsidDel="00000000" w:rsidR="00000000" w:rsidRPr="00000000">
        <w:rPr>
          <w:b w:val="1"/>
          <w:rtl w:val="0"/>
        </w:rPr>
        <w:t xml:space="preserve">:</w:t>
      </w:r>
    </w:p>
    <w:p w:rsidR="00000000" w:rsidDel="00000000" w:rsidP="00000000" w:rsidRDefault="00000000" w:rsidRPr="00000000" w14:paraId="00000275">
      <w:pPr>
        <w:ind w:left="3600" w:firstLine="0"/>
        <w:rPr/>
      </w:pPr>
      <w:r w:rsidDel="00000000" w:rsidR="00000000" w:rsidRPr="00000000">
        <w:rPr>
          <w:rtl w:val="0"/>
        </w:rPr>
        <w:t xml:space="preserve">GRHH PERFORMANCE SANFORD LLC, </w:t>
      </w:r>
    </w:p>
    <w:p w:rsidR="00000000" w:rsidDel="00000000" w:rsidP="00000000" w:rsidRDefault="00000000" w:rsidRPr="00000000" w14:paraId="00000276">
      <w:pPr>
        <w:ind w:left="3600" w:firstLine="0"/>
        <w:rPr/>
      </w:pPr>
      <w:r w:rsidDel="00000000" w:rsidR="00000000" w:rsidRPr="00000000">
        <w:rPr>
          <w:rtl w:val="0"/>
        </w:rPr>
        <w:t xml:space="preserve">an Idaho limited liability company</w:t>
      </w:r>
    </w:p>
    <w:p w:rsidR="00000000" w:rsidDel="00000000" w:rsidP="00000000" w:rsidRDefault="00000000" w:rsidRPr="00000000" w14:paraId="00000277">
      <w:pPr>
        <w:ind w:left="3600" w:firstLine="0"/>
        <w:rPr/>
      </w:pPr>
      <w:r w:rsidDel="00000000" w:rsidR="00000000" w:rsidRPr="00000000">
        <w:rPr>
          <w:rtl w:val="0"/>
        </w:rPr>
        <w:t xml:space="preserve"> </w:t>
      </w:r>
    </w:p>
    <w:p w:rsidR="00000000" w:rsidDel="00000000" w:rsidP="00000000" w:rsidRDefault="00000000" w:rsidRPr="00000000" w14:paraId="00000278">
      <w:pPr>
        <w:ind w:left="3600" w:firstLine="0"/>
        <w:rPr/>
      </w:pPr>
      <w:r w:rsidDel="00000000" w:rsidR="00000000" w:rsidRPr="00000000">
        <w:rPr>
          <w:rtl w:val="0"/>
        </w:rPr>
        <w:t xml:space="preserve">By:</w:t>
        <w:tab/>
        <w:t xml:space="preserve">GRH Management LLC, </w:t>
      </w:r>
    </w:p>
    <w:p w:rsidR="00000000" w:rsidDel="00000000" w:rsidP="00000000" w:rsidRDefault="00000000" w:rsidRPr="00000000" w14:paraId="00000279">
      <w:pPr>
        <w:ind w:left="3600" w:firstLine="720"/>
        <w:rPr/>
      </w:pPr>
      <w:r w:rsidDel="00000000" w:rsidR="00000000" w:rsidRPr="00000000">
        <w:rPr>
          <w:rtl w:val="0"/>
        </w:rPr>
        <w:t xml:space="preserve">an Idaho limited liability company</w:t>
      </w:r>
    </w:p>
    <w:p w:rsidR="00000000" w:rsidDel="00000000" w:rsidP="00000000" w:rsidRDefault="00000000" w:rsidRPr="00000000" w14:paraId="0000027A">
      <w:pPr>
        <w:rPr/>
      </w:pPr>
      <w:r w:rsidDel="00000000" w:rsidR="00000000" w:rsidRPr="00000000">
        <w:rPr>
          <w:rtl w:val="0"/>
        </w:rPr>
        <w:tab/>
        <w:tab/>
        <w:tab/>
        <w:tab/>
        <w:tab/>
        <w:t xml:space="preserve">Its:</w:t>
        <w:tab/>
        <w:t xml:space="preserve">Manager</w:t>
      </w:r>
    </w:p>
    <w:p w:rsidR="00000000" w:rsidDel="00000000" w:rsidP="00000000" w:rsidRDefault="00000000" w:rsidRPr="00000000" w14:paraId="0000027B">
      <w:pPr>
        <w:ind w:left="3600" w:firstLine="720"/>
        <w:rPr/>
      </w:pPr>
      <w:r w:rsidDel="00000000" w:rsidR="00000000" w:rsidRPr="00000000">
        <w:rPr>
          <w:rtl w:val="0"/>
        </w:rPr>
      </w:r>
    </w:p>
    <w:p w:rsidR="00000000" w:rsidDel="00000000" w:rsidP="00000000" w:rsidRDefault="00000000" w:rsidRPr="00000000" w14:paraId="0000027C">
      <w:pPr>
        <w:ind w:left="4320" w:firstLine="0"/>
        <w:jc w:val="both"/>
        <w:rPr/>
      </w:pPr>
      <w:r w:rsidDel="00000000" w:rsidR="00000000" w:rsidRPr="00000000">
        <w:rPr>
          <w:rtl w:val="0"/>
        </w:rPr>
        <w:t xml:space="preserve">______________________________</w:t>
      </w:r>
    </w:p>
    <w:p w:rsidR="00000000" w:rsidDel="00000000" w:rsidP="00000000" w:rsidRDefault="00000000" w:rsidRPr="00000000" w14:paraId="0000027D">
      <w:pPr>
        <w:ind w:left="4320" w:firstLine="0"/>
        <w:jc w:val="both"/>
        <w:rPr/>
      </w:pPr>
      <w:r w:rsidDel="00000000" w:rsidR="00000000" w:rsidRPr="00000000">
        <w:rPr>
          <w:rtl w:val="0"/>
        </w:rPr>
        <w:t xml:space="preserve">By: </w:t>
        <w:tab/>
        <w:t xml:space="preserve">Brian Huffaker</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w:t>
        <w:tab/>
        <w:t xml:space="preserve">President</w:t>
      </w:r>
    </w:p>
    <w:p w:rsidR="00000000" w:rsidDel="00000000" w:rsidP="00000000" w:rsidRDefault="00000000" w:rsidRPr="00000000" w14:paraId="0000027F">
      <w:pPr>
        <w:ind w:left="3600" w:firstLine="0"/>
        <w:rPr/>
      </w:pPr>
      <w:r w:rsidDel="00000000" w:rsidR="00000000" w:rsidRPr="00000000">
        <w:rPr>
          <w:rtl w:val="0"/>
        </w:rPr>
      </w:r>
    </w:p>
    <w:p w:rsidR="00000000" w:rsidDel="00000000" w:rsidP="00000000" w:rsidRDefault="00000000" w:rsidRPr="00000000" w14:paraId="00000280">
      <w:pPr>
        <w:ind w:left="3600" w:firstLine="0"/>
        <w:rPr/>
      </w:pPr>
      <w:r w:rsidDel="00000000" w:rsidR="00000000" w:rsidRPr="00000000">
        <w:rPr>
          <w:rtl w:val="0"/>
        </w:rPr>
        <w:t xml:space="preserve">PERFORMANCE CHARTER SCHOOL SANFORD LLC, </w:t>
      </w:r>
    </w:p>
    <w:p w:rsidR="00000000" w:rsidDel="00000000" w:rsidP="00000000" w:rsidRDefault="00000000" w:rsidRPr="00000000" w14:paraId="00000281">
      <w:pPr>
        <w:ind w:left="3600" w:firstLine="0"/>
        <w:rPr/>
      </w:pPr>
      <w:r w:rsidDel="00000000" w:rsidR="00000000" w:rsidRPr="00000000">
        <w:rPr>
          <w:rtl w:val="0"/>
        </w:rPr>
        <w:t xml:space="preserve">an Idaho limited liability company</w:t>
      </w:r>
    </w:p>
    <w:p w:rsidR="00000000" w:rsidDel="00000000" w:rsidP="00000000" w:rsidRDefault="00000000" w:rsidRPr="00000000" w14:paraId="00000282">
      <w:pPr>
        <w:ind w:left="3600" w:firstLine="0"/>
        <w:rPr/>
      </w:pPr>
      <w:r w:rsidDel="00000000" w:rsidR="00000000" w:rsidRPr="00000000">
        <w:rPr>
          <w:rtl w:val="0"/>
        </w:rPr>
      </w:r>
    </w:p>
    <w:p w:rsidR="00000000" w:rsidDel="00000000" w:rsidP="00000000" w:rsidRDefault="00000000" w:rsidRPr="00000000" w14:paraId="00000283">
      <w:pPr>
        <w:ind w:left="3600" w:firstLine="0"/>
        <w:rPr/>
      </w:pPr>
      <w:r w:rsidDel="00000000" w:rsidR="00000000" w:rsidRPr="00000000">
        <w:rPr>
          <w:rtl w:val="0"/>
        </w:rPr>
        <w:t xml:space="preserve">By:</w:t>
        <w:tab/>
        <w:t xml:space="preserve">GRH Management LLC, </w:t>
      </w:r>
    </w:p>
    <w:p w:rsidR="00000000" w:rsidDel="00000000" w:rsidP="00000000" w:rsidRDefault="00000000" w:rsidRPr="00000000" w14:paraId="00000284">
      <w:pPr>
        <w:ind w:left="3600" w:firstLine="720"/>
        <w:rPr/>
      </w:pPr>
      <w:r w:rsidDel="00000000" w:rsidR="00000000" w:rsidRPr="00000000">
        <w:rPr>
          <w:rtl w:val="0"/>
        </w:rPr>
        <w:t xml:space="preserve">an Idaho limited liability company</w:t>
      </w:r>
    </w:p>
    <w:p w:rsidR="00000000" w:rsidDel="00000000" w:rsidP="00000000" w:rsidRDefault="00000000" w:rsidRPr="00000000" w14:paraId="00000285">
      <w:pPr>
        <w:rPr/>
      </w:pPr>
      <w:r w:rsidDel="00000000" w:rsidR="00000000" w:rsidRPr="00000000">
        <w:rPr>
          <w:rtl w:val="0"/>
        </w:rPr>
        <w:tab/>
        <w:tab/>
        <w:tab/>
        <w:tab/>
        <w:tab/>
        <w:t xml:space="preserve">Its:</w:t>
        <w:tab/>
        <w:t xml:space="preserve">Manager</w:t>
      </w:r>
    </w:p>
    <w:p w:rsidR="00000000" w:rsidDel="00000000" w:rsidP="00000000" w:rsidRDefault="00000000" w:rsidRPr="00000000" w14:paraId="00000286">
      <w:pPr>
        <w:ind w:left="3600" w:firstLine="720"/>
        <w:rPr/>
      </w:pPr>
      <w:r w:rsidDel="00000000" w:rsidR="00000000" w:rsidRPr="00000000">
        <w:rPr>
          <w:rtl w:val="0"/>
        </w:rPr>
      </w:r>
    </w:p>
    <w:p w:rsidR="00000000" w:rsidDel="00000000" w:rsidP="00000000" w:rsidRDefault="00000000" w:rsidRPr="00000000" w14:paraId="00000287">
      <w:pPr>
        <w:ind w:left="4320" w:firstLine="0"/>
        <w:jc w:val="both"/>
        <w:rPr/>
      </w:pPr>
      <w:r w:rsidDel="00000000" w:rsidR="00000000" w:rsidRPr="00000000">
        <w:rPr>
          <w:rtl w:val="0"/>
        </w:rPr>
        <w:t xml:space="preserve">______________________________</w:t>
      </w:r>
    </w:p>
    <w:p w:rsidR="00000000" w:rsidDel="00000000" w:rsidP="00000000" w:rsidRDefault="00000000" w:rsidRPr="00000000" w14:paraId="00000288">
      <w:pPr>
        <w:ind w:left="4320" w:firstLine="0"/>
        <w:jc w:val="both"/>
        <w:rPr/>
      </w:pPr>
      <w:r w:rsidDel="00000000" w:rsidR="00000000" w:rsidRPr="00000000">
        <w:rPr>
          <w:rtl w:val="0"/>
        </w:rPr>
        <w:t xml:space="preserve">By: </w:t>
        <w:tab/>
        <w:t xml:space="preserve">Brian Huffaker</w:t>
      </w:r>
    </w:p>
    <w:p w:rsidR="00000000" w:rsidDel="00000000" w:rsidP="00000000" w:rsidRDefault="00000000" w:rsidRPr="00000000" w14:paraId="00000289">
      <w:pPr>
        <w:ind w:left="3600" w:firstLine="720"/>
        <w:rPr/>
      </w:pPr>
      <w:r w:rsidDel="00000000" w:rsidR="00000000" w:rsidRPr="00000000">
        <w:rPr>
          <w:rtl w:val="0"/>
        </w:rPr>
        <w:t xml:space="preserve">Its:</w:t>
        <w:tab/>
        <w:t xml:space="preserve">President</w:t>
      </w:r>
    </w:p>
    <w:p w:rsidR="00000000" w:rsidDel="00000000" w:rsidP="00000000" w:rsidRDefault="00000000" w:rsidRPr="00000000" w14:paraId="0000028A">
      <w:pPr>
        <w:ind w:left="3600" w:firstLine="0"/>
        <w:rPr/>
      </w:pPr>
      <w:r w:rsidDel="00000000" w:rsidR="00000000" w:rsidRPr="00000000">
        <w:rPr>
          <w:rtl w:val="0"/>
        </w:rPr>
      </w:r>
    </w:p>
    <w:p w:rsidR="00000000" w:rsidDel="00000000" w:rsidP="00000000" w:rsidRDefault="00000000" w:rsidRPr="00000000" w14:paraId="0000028B">
      <w:pPr>
        <w:ind w:left="3600" w:firstLine="0"/>
        <w:rPr>
          <w:u w:val="single"/>
        </w:rPr>
      </w:pPr>
      <w:r w:rsidDel="00000000" w:rsidR="00000000" w:rsidRPr="00000000">
        <w:rPr>
          <w:rtl w:val="0"/>
        </w:rPr>
      </w:r>
    </w:p>
    <w:p w:rsidR="00000000" w:rsidDel="00000000" w:rsidP="00000000" w:rsidRDefault="00000000" w:rsidRPr="00000000" w14:paraId="0000028C">
      <w:pPr>
        <w:ind w:left="3600" w:firstLine="0"/>
        <w:rPr>
          <w:b w:val="1"/>
        </w:rPr>
      </w:pPr>
      <w:r w:rsidDel="00000000" w:rsidR="00000000" w:rsidRPr="00000000">
        <w:rPr>
          <w:b w:val="1"/>
          <w:u w:val="single"/>
          <w:rtl w:val="0"/>
        </w:rPr>
        <w:t xml:space="preserve">TENANT</w:t>
      </w:r>
      <w:r w:rsidDel="00000000" w:rsidR="00000000" w:rsidRPr="00000000">
        <w:rPr>
          <w:b w:val="1"/>
          <w:rtl w:val="0"/>
        </w:rPr>
        <w:t xml:space="preserve">:  </w:t>
      </w:r>
    </w:p>
    <w:p w:rsidR="00000000" w:rsidDel="00000000" w:rsidP="00000000" w:rsidRDefault="00000000" w:rsidRPr="00000000" w14:paraId="0000028D">
      <w:pPr>
        <w:ind w:left="3600" w:firstLine="0"/>
        <w:rPr/>
      </w:pPr>
      <w:r w:rsidDel="00000000" w:rsidR="00000000" w:rsidRPr="00000000">
        <w:rPr>
          <w:rtl w:val="0"/>
        </w:rPr>
      </w:r>
    </w:p>
    <w:p w:rsidR="00000000" w:rsidDel="00000000" w:rsidP="00000000" w:rsidRDefault="00000000" w:rsidRPr="00000000" w14:paraId="0000028E">
      <w:pPr>
        <w:ind w:left="3600" w:firstLine="0"/>
        <w:jc w:val="both"/>
        <w:rPr/>
      </w:pPr>
      <w:r w:rsidDel="00000000" w:rsidR="00000000" w:rsidRPr="00000000">
        <w:rPr>
          <w:rtl w:val="0"/>
        </w:rPr>
        <w:t xml:space="preserve">CENTRAL CAROLINA ACADEMY, a North Carolina non-profit corporation</w:t>
      </w:r>
    </w:p>
    <w:p w:rsidR="00000000" w:rsidDel="00000000" w:rsidP="00000000" w:rsidRDefault="00000000" w:rsidRPr="00000000" w14:paraId="0000028F">
      <w:pPr>
        <w:ind w:left="3600" w:firstLine="0"/>
        <w:jc w:val="both"/>
        <w:rPr/>
      </w:pPr>
      <w:r w:rsidDel="00000000" w:rsidR="00000000" w:rsidRPr="00000000">
        <w:rPr>
          <w:rtl w:val="0"/>
        </w:rPr>
      </w:r>
    </w:p>
    <w:p w:rsidR="00000000" w:rsidDel="00000000" w:rsidP="00000000" w:rsidRDefault="00000000" w:rsidRPr="00000000" w14:paraId="00000290">
      <w:pPr>
        <w:tabs>
          <w:tab w:val="right" w:pos="9180"/>
        </w:tabs>
        <w:ind w:left="3600" w:firstLine="0"/>
        <w:rPr>
          <w:u w:val="single"/>
        </w:rPr>
      </w:pPr>
      <w:r w:rsidDel="00000000" w:rsidR="00000000" w:rsidRPr="00000000">
        <w:rPr>
          <w:rtl w:val="0"/>
        </w:rPr>
        <w:t xml:space="preserve">By: </w:t>
      </w:r>
      <w:r w:rsidDel="00000000" w:rsidR="00000000" w:rsidRPr="00000000">
        <w:rPr>
          <w:u w:val="single"/>
          <w:rtl w:val="0"/>
        </w:rPr>
        <w:tab/>
      </w:r>
    </w:p>
    <w:p w:rsidR="00000000" w:rsidDel="00000000" w:rsidP="00000000" w:rsidRDefault="00000000" w:rsidRPr="00000000" w14:paraId="00000291">
      <w:pPr>
        <w:tabs>
          <w:tab w:val="right" w:pos="9180"/>
        </w:tabs>
        <w:ind w:left="3600" w:firstLine="0"/>
        <w:rPr>
          <w:u w:val="single"/>
        </w:rPr>
      </w:pPr>
      <w:r w:rsidDel="00000000" w:rsidR="00000000" w:rsidRPr="00000000">
        <w:rPr>
          <w:rtl w:val="0"/>
        </w:rPr>
        <w:t xml:space="preserve">Name:</w:t>
      </w:r>
      <w:r w:rsidDel="00000000" w:rsidR="00000000" w:rsidRPr="00000000">
        <w:rPr>
          <w:u w:val="single"/>
          <w:rtl w:val="0"/>
        </w:rPr>
        <w:tab/>
      </w:r>
    </w:p>
    <w:p w:rsidR="00000000" w:rsidDel="00000000" w:rsidP="00000000" w:rsidRDefault="00000000" w:rsidRPr="00000000" w14:paraId="00000292">
      <w:pPr>
        <w:tabs>
          <w:tab w:val="right" w:pos="9180"/>
        </w:tabs>
        <w:spacing w:after="240" w:lineRule="auto"/>
        <w:ind w:left="3600" w:firstLine="0"/>
        <w:rPr>
          <w:u w:val="single"/>
        </w:rPr>
      </w:pPr>
      <w:r w:rsidDel="00000000" w:rsidR="00000000" w:rsidRPr="00000000">
        <w:rPr>
          <w:rtl w:val="0"/>
        </w:rPr>
        <w:t xml:space="preserve">Title:</w:t>
      </w:r>
      <w:r w:rsidDel="00000000" w:rsidR="00000000" w:rsidRPr="00000000">
        <w:rPr>
          <w:u w:val="single"/>
          <w:rtl w:val="0"/>
        </w:rPr>
        <w:tab/>
      </w:r>
    </w:p>
    <w:p w:rsidR="00000000" w:rsidDel="00000000" w:rsidP="00000000" w:rsidRDefault="00000000" w:rsidRPr="00000000" w14:paraId="00000293">
      <w:pPr>
        <w:jc w:val="center"/>
        <w:rPr>
          <w:b w:val="1"/>
          <w:u w:val="single"/>
        </w:rPr>
      </w:pPr>
      <w:r w:rsidDel="00000000" w:rsidR="00000000" w:rsidRPr="00000000">
        <w:br w:type="page"/>
      </w:r>
      <w:r w:rsidDel="00000000" w:rsidR="00000000" w:rsidRPr="00000000">
        <w:rPr>
          <w:b w:val="1"/>
          <w:u w:val="single"/>
          <w:rtl w:val="0"/>
        </w:rPr>
        <w:t xml:space="preserve">EXHIBIT G</w:t>
      </w:r>
    </w:p>
    <w:p w:rsidR="00000000" w:rsidDel="00000000" w:rsidP="00000000" w:rsidRDefault="00000000" w:rsidRPr="00000000" w14:paraId="00000294">
      <w:pPr>
        <w:jc w:val="center"/>
        <w:rPr>
          <w:b w:val="1"/>
        </w:rPr>
      </w:pPr>
      <w:r w:rsidDel="00000000" w:rsidR="00000000" w:rsidRPr="00000000">
        <w:rPr>
          <w:rtl w:val="0"/>
        </w:rPr>
      </w:r>
    </w:p>
    <w:p w:rsidR="00000000" w:rsidDel="00000000" w:rsidP="00000000" w:rsidRDefault="00000000" w:rsidRPr="00000000" w14:paraId="00000295">
      <w:pPr>
        <w:jc w:val="center"/>
        <w:rPr>
          <w:b w:val="1"/>
        </w:rPr>
      </w:pPr>
      <w:r w:rsidDel="00000000" w:rsidR="00000000" w:rsidRPr="00000000">
        <w:rPr>
          <w:b w:val="1"/>
          <w:rtl w:val="0"/>
        </w:rPr>
        <w:t xml:space="preserve">ASSIGNMENT OF WARRANTIES AND GUARANTIES</w:t>
      </w:r>
    </w:p>
    <w:p w:rsidR="00000000" w:rsidDel="00000000" w:rsidP="00000000" w:rsidRDefault="00000000" w:rsidRPr="00000000" w14:paraId="00000296">
      <w:pPr>
        <w:jc w:val="center"/>
        <w:rPr>
          <w:b w:val="1"/>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24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Assignment of Warranties and Guaranties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Assignment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made effective as of ___________________, 20___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and between GRHH PERFORMANCE SANFORD LLC and PERFORMANCE CHARTER SCHOOL SANFORD LLC, each</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an Idaho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limited liability company</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(collectively, the “</w:t>
      </w:r>
      <w:r w:rsidDel="00000000" w:rsidR="00000000" w:rsidRPr="00000000">
        <w:rPr>
          <w:rFonts w:ascii="Times New Roman" w:cs="Times New Roman" w:eastAsia="Times New Roman" w:hAnsi="Times New Roman"/>
          <w:b w:val="1"/>
          <w:i w:val="0"/>
          <w:smallCaps w:val="0"/>
          <w:strike w:val="0"/>
          <w:color w:val="080808"/>
          <w:sz w:val="24"/>
          <w:szCs w:val="24"/>
          <w:u w:val="none"/>
          <w:shd w:fill="auto" w:val="clear"/>
          <w:vertAlign w:val="baseline"/>
          <w:rtl w:val="0"/>
        </w:rPr>
        <w:t xml:space="preserve">Assignor</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and CENTRAL CAROLINA ACADEMY, a North Carolina non-profit corporation (the “</w:t>
      </w:r>
      <w:r w:rsidDel="00000000" w:rsidR="00000000" w:rsidRPr="00000000">
        <w:rPr>
          <w:rFonts w:ascii="Times New Roman" w:cs="Times New Roman" w:eastAsia="Times New Roman" w:hAnsi="Times New Roman"/>
          <w:b w:val="1"/>
          <w:i w:val="0"/>
          <w:smallCaps w:val="0"/>
          <w:strike w:val="0"/>
          <w:color w:val="080808"/>
          <w:sz w:val="24"/>
          <w:szCs w:val="24"/>
          <w:u w:val="none"/>
          <w:shd w:fill="auto" w:val="clear"/>
          <w:vertAlign w:val="baseline"/>
          <w:rtl w:val="0"/>
        </w:rPr>
        <w:t xml:space="preserve">School</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ab/>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Assignor hereby assigns, conveys and transfers to the School, and School’s successors and assigns, all of Assignor’s right, title and interest in and to any and all warranties, promises, guarantees, contracts, claims and/or causes of action Assignor may have under law, contract, equity or otherwise from or against any, without limitation, architect, engineer, surveyor, construction contractor, design-builder, subcontractor, manufacturer, supplier, equipment provider or other construction consultant or construction service provider pertaining to the design, construction and installation of the Premises, to the fullest extent such items are assignable, including, without limitation, any warranties that Assignor may have pertaining to the fixtures in the Premises and any construction and design-build warranties and guaranties arising out of that certain [CONSTRUCTION CONTRACT] between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 xml:space="preserve">                   [general contractor]                            </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and Assignor dated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Assignor further agrees to execute any such additional documents necessary in order to effectuate this transfer and assignment in favor of the School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Defined terms as used herein shall have the meanings set forth in that certain Build to Suit Lease dated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20___ (“</w:t>
      </w:r>
      <w:r w:rsidDel="00000000" w:rsidR="00000000" w:rsidRPr="00000000">
        <w:rPr>
          <w:rFonts w:ascii="Times New Roman" w:cs="Times New Roman" w:eastAsia="Times New Roman" w:hAnsi="Times New Roman"/>
          <w:b w:val="1"/>
          <w:i w:val="0"/>
          <w:smallCaps w:val="0"/>
          <w:strike w:val="0"/>
          <w:color w:val="080808"/>
          <w:sz w:val="24"/>
          <w:szCs w:val="24"/>
          <w:u w:val="none"/>
          <w:shd w:fill="auto" w:val="clear"/>
          <w:vertAlign w:val="baseline"/>
          <w:rtl w:val="0"/>
        </w:rPr>
        <w:t xml:space="preserve">Lease</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and entered into between Assignor and School, notwithstanding the termination of the Lease.</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Assignment shall inure to the benefit of and be binding upon the parties hereto and their respective successors and assigns.  This Assignment shall be governed by, and construed under, the laws of the State of North Carolina, regardless of any conflict of law principles.  The obligations of the parties are performable and venue for any legal action arising out of this Assignment shall solely lie in Lee County, North Carolina.</w:t>
      </w: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80808"/>
          <w:sz w:val="24"/>
          <w:szCs w:val="24"/>
          <w:u w:val="none"/>
          <w:shd w:fill="auto" w:val="clear"/>
          <w:vertAlign w:val="baseline"/>
          <w:rtl w:val="0"/>
        </w:rPr>
        <w:t xml:space="preserve">[END OF TEXT; SIGNATURE(S) ON FOLLOWING PAGE(S).]</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rPr>
          <w:b w:val="1"/>
          <w:color w:val="080808"/>
          <w:u w:val="single"/>
        </w:rPr>
      </w:pPr>
      <w:r w:rsidDel="00000000" w:rsidR="00000000" w:rsidRPr="00000000">
        <w:br w:type="page"/>
      </w: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80808"/>
          <w:sz w:val="24"/>
          <w:szCs w:val="24"/>
          <w:u w:val="single"/>
          <w:shd w:fill="auto" w:val="clear"/>
          <w:vertAlign w:val="baseline"/>
          <w:rtl w:val="0"/>
        </w:rPr>
        <w:t xml:space="preserve">ASSIGNOR</w:t>
      </w:r>
      <w:r w:rsidDel="00000000" w:rsidR="00000000" w:rsidRPr="00000000">
        <w:rPr>
          <w:rFonts w:ascii="Times New Roman" w:cs="Times New Roman" w:eastAsia="Times New Roman" w:hAnsi="Times New Roman"/>
          <w:b w:val="1"/>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GRHH PERFORMANCE SANFORD </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LLC,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an Idaho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limited liability company</w:t>
      </w:r>
      <w:r w:rsidDel="00000000" w:rsidR="00000000" w:rsidRPr="00000000">
        <w:rPr>
          <w:rtl w:val="0"/>
        </w:rPr>
      </w:r>
    </w:p>
    <w:p w:rsidR="00000000" w:rsidDel="00000000" w:rsidP="00000000" w:rsidRDefault="00000000" w:rsidRPr="00000000" w14:paraId="000002A9">
      <w:pPr>
        <w:ind w:left="4320" w:firstLine="0"/>
        <w:rPr/>
      </w:pPr>
      <w:r w:rsidDel="00000000" w:rsidR="00000000" w:rsidRPr="00000000">
        <w:rPr>
          <w:rtl w:val="0"/>
        </w:rPr>
        <w:t xml:space="preserve"> </w:t>
      </w:r>
    </w:p>
    <w:p w:rsidR="00000000" w:rsidDel="00000000" w:rsidP="00000000" w:rsidRDefault="00000000" w:rsidRPr="00000000" w14:paraId="000002AA">
      <w:pPr>
        <w:ind w:left="4320" w:firstLine="0"/>
        <w:rPr/>
      </w:pPr>
      <w:r w:rsidDel="00000000" w:rsidR="00000000" w:rsidRPr="00000000">
        <w:rPr>
          <w:rtl w:val="0"/>
        </w:rPr>
        <w:t xml:space="preserve">By:</w:t>
        <w:tab/>
        <w:t xml:space="preserve">GRH Management LLC, </w:t>
      </w:r>
    </w:p>
    <w:p w:rsidR="00000000" w:rsidDel="00000000" w:rsidP="00000000" w:rsidRDefault="00000000" w:rsidRPr="00000000" w14:paraId="000002AB">
      <w:pPr>
        <w:ind w:left="4320" w:firstLine="720"/>
        <w:rPr/>
      </w:pPr>
      <w:r w:rsidDel="00000000" w:rsidR="00000000" w:rsidRPr="00000000">
        <w:rPr>
          <w:rtl w:val="0"/>
        </w:rPr>
        <w:t xml:space="preserve">an Idaho limited liability company</w:t>
      </w:r>
    </w:p>
    <w:p w:rsidR="00000000" w:rsidDel="00000000" w:rsidP="00000000" w:rsidRDefault="00000000" w:rsidRPr="00000000" w14:paraId="000002AC">
      <w:pPr>
        <w:rPr/>
      </w:pPr>
      <w:r w:rsidDel="00000000" w:rsidR="00000000" w:rsidRPr="00000000">
        <w:rPr>
          <w:rtl w:val="0"/>
        </w:rPr>
        <w:tab/>
        <w:tab/>
        <w:tab/>
        <w:tab/>
        <w:tab/>
        <w:tab/>
        <w:t xml:space="preserve">Its:</w:t>
        <w:tab/>
        <w:t xml:space="preserve">Manager</w:t>
      </w:r>
    </w:p>
    <w:p w:rsidR="00000000" w:rsidDel="00000000" w:rsidP="00000000" w:rsidRDefault="00000000" w:rsidRPr="00000000" w14:paraId="000002AD">
      <w:pPr>
        <w:ind w:left="4320" w:firstLine="720"/>
        <w:rPr/>
      </w:pPr>
      <w:r w:rsidDel="00000000" w:rsidR="00000000" w:rsidRPr="00000000">
        <w:rPr>
          <w:rtl w:val="0"/>
        </w:rPr>
      </w:r>
    </w:p>
    <w:p w:rsidR="00000000" w:rsidDel="00000000" w:rsidP="00000000" w:rsidRDefault="00000000" w:rsidRPr="00000000" w14:paraId="000002AE">
      <w:pPr>
        <w:ind w:left="5040" w:firstLine="0"/>
        <w:jc w:val="both"/>
        <w:rPr/>
      </w:pPr>
      <w:r w:rsidDel="00000000" w:rsidR="00000000" w:rsidRPr="00000000">
        <w:rPr>
          <w:rtl w:val="0"/>
        </w:rPr>
        <w:t xml:space="preserve">______________________________</w:t>
      </w:r>
    </w:p>
    <w:p w:rsidR="00000000" w:rsidDel="00000000" w:rsidP="00000000" w:rsidRDefault="00000000" w:rsidRPr="00000000" w14:paraId="000002AF">
      <w:pPr>
        <w:ind w:left="5040" w:firstLine="0"/>
        <w:jc w:val="both"/>
        <w:rPr/>
      </w:pPr>
      <w:r w:rsidDel="00000000" w:rsidR="00000000" w:rsidRPr="00000000">
        <w:rPr>
          <w:rtl w:val="0"/>
        </w:rPr>
        <w:t xml:space="preserve">By:</w:t>
        <w:tab/>
        <w:t xml:space="preserve">Brian Huffaker</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w:t>
        <w:tab/>
        <w:t xml:space="preserve">President</w:t>
      </w:r>
    </w:p>
    <w:p w:rsidR="00000000" w:rsidDel="00000000" w:rsidP="00000000" w:rsidRDefault="00000000" w:rsidRPr="00000000" w14:paraId="000002B1">
      <w:pPr>
        <w:ind w:left="4320" w:firstLine="0"/>
        <w:rPr/>
      </w:pP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PERFORMANCE CHARTER SCHOOL</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SANFORD LLC, </w:t>
      </w:r>
      <w:r w:rsidDel="00000000" w:rsidR="00000000" w:rsidRPr="00000000">
        <w:rPr>
          <w:rtl w:val="0"/>
        </w:rPr>
      </w:r>
    </w:p>
    <w:p w:rsidR="00000000" w:rsidDel="00000000" w:rsidP="00000000" w:rsidRDefault="00000000" w:rsidRPr="00000000" w14:paraId="000002B4">
      <w:pPr>
        <w:ind w:left="4320" w:firstLine="0"/>
        <w:rPr/>
      </w:pPr>
      <w:r w:rsidDel="00000000" w:rsidR="00000000" w:rsidRPr="00000000">
        <w:rPr>
          <w:rtl w:val="0"/>
        </w:rPr>
        <w:t xml:space="preserve">an Idaho limited liability company</w:t>
      </w:r>
    </w:p>
    <w:p w:rsidR="00000000" w:rsidDel="00000000" w:rsidP="00000000" w:rsidRDefault="00000000" w:rsidRPr="00000000" w14:paraId="000002B5">
      <w:pPr>
        <w:ind w:left="4320" w:firstLine="0"/>
        <w:rPr/>
      </w:pPr>
      <w:r w:rsidDel="00000000" w:rsidR="00000000" w:rsidRPr="00000000">
        <w:rPr>
          <w:rtl w:val="0"/>
        </w:rPr>
      </w:r>
    </w:p>
    <w:p w:rsidR="00000000" w:rsidDel="00000000" w:rsidP="00000000" w:rsidRDefault="00000000" w:rsidRPr="00000000" w14:paraId="000002B6">
      <w:pPr>
        <w:ind w:left="3600" w:firstLine="720"/>
        <w:rPr/>
      </w:pPr>
      <w:r w:rsidDel="00000000" w:rsidR="00000000" w:rsidRPr="00000000">
        <w:rPr>
          <w:rtl w:val="0"/>
        </w:rPr>
        <w:t xml:space="preserve">By:</w:t>
        <w:tab/>
        <w:t xml:space="preserve">GRH Management LLC, </w:t>
      </w:r>
    </w:p>
    <w:p w:rsidR="00000000" w:rsidDel="00000000" w:rsidP="00000000" w:rsidRDefault="00000000" w:rsidRPr="00000000" w14:paraId="000002B7">
      <w:pPr>
        <w:ind w:left="4320" w:firstLine="720"/>
        <w:rPr/>
      </w:pPr>
      <w:r w:rsidDel="00000000" w:rsidR="00000000" w:rsidRPr="00000000">
        <w:rPr>
          <w:rtl w:val="0"/>
        </w:rPr>
        <w:t xml:space="preserve">an Idaho limited liability company</w:t>
      </w:r>
    </w:p>
    <w:p w:rsidR="00000000" w:rsidDel="00000000" w:rsidP="00000000" w:rsidRDefault="00000000" w:rsidRPr="00000000" w14:paraId="000002B8">
      <w:pPr>
        <w:rPr/>
      </w:pPr>
      <w:r w:rsidDel="00000000" w:rsidR="00000000" w:rsidRPr="00000000">
        <w:rPr>
          <w:rtl w:val="0"/>
        </w:rPr>
        <w:tab/>
        <w:tab/>
        <w:tab/>
        <w:tab/>
        <w:tab/>
        <w:tab/>
        <w:t xml:space="preserve">Its:</w:t>
        <w:tab/>
        <w:t xml:space="preserve">Manager</w:t>
      </w:r>
    </w:p>
    <w:p w:rsidR="00000000" w:rsidDel="00000000" w:rsidP="00000000" w:rsidRDefault="00000000" w:rsidRPr="00000000" w14:paraId="000002B9">
      <w:pPr>
        <w:ind w:left="3600" w:firstLine="720"/>
        <w:rPr/>
      </w:pPr>
      <w:r w:rsidDel="00000000" w:rsidR="00000000" w:rsidRPr="00000000">
        <w:rPr>
          <w:rtl w:val="0"/>
        </w:rPr>
      </w:r>
    </w:p>
    <w:p w:rsidR="00000000" w:rsidDel="00000000" w:rsidP="00000000" w:rsidRDefault="00000000" w:rsidRPr="00000000" w14:paraId="000002BA">
      <w:pPr>
        <w:ind w:left="4320" w:firstLine="0"/>
        <w:jc w:val="both"/>
        <w:rPr/>
      </w:pPr>
      <w:r w:rsidDel="00000000" w:rsidR="00000000" w:rsidRPr="00000000">
        <w:rPr>
          <w:rtl w:val="0"/>
        </w:rPr>
        <w:t xml:space="preserve">______________________________</w:t>
      </w:r>
    </w:p>
    <w:p w:rsidR="00000000" w:rsidDel="00000000" w:rsidP="00000000" w:rsidRDefault="00000000" w:rsidRPr="00000000" w14:paraId="000002BB">
      <w:pPr>
        <w:ind w:left="4320" w:firstLine="0"/>
        <w:jc w:val="both"/>
        <w:rPr/>
      </w:pPr>
      <w:r w:rsidDel="00000000" w:rsidR="00000000" w:rsidRPr="00000000">
        <w:rPr>
          <w:rtl w:val="0"/>
        </w:rPr>
        <w:t xml:space="preserve">By: </w:t>
        <w:tab/>
        <w:t xml:space="preserve">Brian Huffaker</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w:t>
        <w:tab/>
        <w:t xml:space="preserve">President</w:t>
      </w:r>
    </w:p>
    <w:p w:rsidR="00000000" w:rsidDel="00000000" w:rsidP="00000000" w:rsidRDefault="00000000" w:rsidRPr="00000000" w14:paraId="000002BD">
      <w:pPr>
        <w:ind w:left="4320" w:firstLine="0"/>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80808"/>
          <w:sz w:val="24"/>
          <w:szCs w:val="24"/>
          <w:u w:val="single"/>
          <w:shd w:fill="auto" w:val="clear"/>
          <w:vertAlign w:val="baseline"/>
          <w:rtl w:val="0"/>
        </w:rPr>
        <w:t xml:space="preserve">SCHOOL</w:t>
      </w:r>
      <w:r w:rsidDel="00000000" w:rsidR="00000000" w:rsidRPr="00000000">
        <w:rPr>
          <w:rFonts w:ascii="Times New Roman" w:cs="Times New Roman" w:eastAsia="Times New Roman" w:hAnsi="Times New Roman"/>
          <w:b w:val="1"/>
          <w:i w:val="0"/>
          <w:smallCaps w:val="0"/>
          <w:strike w:val="0"/>
          <w:color w:val="080808"/>
          <w:sz w:val="24"/>
          <w:szCs w:val="24"/>
          <w:u w:val="none"/>
          <w:shd w:fill="auto" w:val="clear"/>
          <w:vertAlign w:val="baseline"/>
          <w:rtl w:val="0"/>
        </w:rPr>
        <w:t xml:space="preserve">:</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CENTRAL CAROLINA ACADEMY,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a North Carolina non-profit corporation</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1"/>
          <w:i w:val="0"/>
          <w:smallCaps w:val="0"/>
          <w:strike w:val="0"/>
          <w:color w:val="080808"/>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By: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ab/>
        <w:tab/>
        <w:tab/>
        <w:tab/>
        <w:tab/>
        <w:tab/>
      </w: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Name: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ab/>
        <w:tab/>
        <w:tab/>
        <w:tab/>
        <w:tab/>
        <w:tab/>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0"/>
        <w:jc w:val="both"/>
        <w:rPr>
          <w:rFonts w:ascii="Times New Roman" w:cs="Times New Roman" w:eastAsia="Times New Roman" w:hAnsi="Times New Roman"/>
          <w:b w:val="0"/>
          <w:i w:val="0"/>
          <w:smallCaps w:val="0"/>
          <w:strike w:val="0"/>
          <w:color w:val="08080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Title: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ab/>
        <w:tab/>
        <w:tab/>
        <w:tab/>
        <w:tab/>
        <w:tab/>
      </w:r>
      <w:r w:rsidDel="00000000" w:rsidR="00000000" w:rsidRPr="00000000">
        <w:rPr>
          <w:rtl w:val="0"/>
        </w:rPr>
      </w:r>
    </w:p>
    <w:p w:rsidR="00000000" w:rsidDel="00000000" w:rsidP="00000000" w:rsidRDefault="00000000" w:rsidRPr="00000000" w14:paraId="000002C9">
      <w:pPr>
        <w:jc w:val="center"/>
        <w:rPr>
          <w:b w:val="1"/>
        </w:rPr>
      </w:pPr>
      <w:r w:rsidDel="00000000" w:rsidR="00000000" w:rsidRPr="00000000">
        <w:rPr>
          <w:rtl w:val="0"/>
        </w:rPr>
      </w:r>
    </w:p>
    <w:p w:rsidR="00000000" w:rsidDel="00000000" w:rsidP="00000000" w:rsidRDefault="00000000" w:rsidRPr="00000000" w14:paraId="000002C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CB">
      <w:pPr>
        <w:jc w:val="center"/>
        <w:rPr>
          <w:b w:val="1"/>
          <w:u w:val="single"/>
        </w:rPr>
      </w:pPr>
      <w:r w:rsidDel="00000000" w:rsidR="00000000" w:rsidRPr="00000000">
        <w:rPr>
          <w:b w:val="1"/>
          <w:u w:val="single"/>
          <w:rtl w:val="0"/>
        </w:rPr>
        <w:t xml:space="preserve">EXHIBIT H</w:t>
      </w:r>
    </w:p>
    <w:p w:rsidR="00000000" w:rsidDel="00000000" w:rsidP="00000000" w:rsidRDefault="00000000" w:rsidRPr="00000000" w14:paraId="000002CC">
      <w:pPr>
        <w:jc w:val="center"/>
        <w:rPr>
          <w:b w:val="1"/>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Acknowledgment of Third Party Beneficiary</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Acknowledgment of Third Party Beneficiary is executed as of _________________, 20___ by 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Contractor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contractor retained by GRHH PERFORMANCE SANFORD LLC and PERFORMANCE CHARTER SCHOOL SANFORD LLC, each</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Idaho limited liability company</w:t>
      </w: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(collectively,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Developer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perform certain work and services for Developer on certain real estate located at __________________________________, Lee County, North Carolina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consideration of the contract between Developer and Contractor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Contract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for other good and valuable consideration, the receipt and sufficiency of which is hereby acknowledged and confessed, Contractor agrees as follows:</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Contractor acknowledges and agrees that Contractor is responsible to complete the construction work required by the General Contract in accordance with the terms and conditions thereof, in accordance with the plans and specifications for the Project, and in compliance with all applicable codes, ordinances and laws.</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Contractor acknowledges that the Project is being performed for the benefit of CENTRAL CAROLINA ACADEMY, a North Carolina non-profit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addition, Contractor hereby stipulates, acknowledges and agrees that Tenant is an expressly intended third-party beneficiary of the General Contract.  Contractor agrees that Tenant’s status as intended third-party beneficiary does not constitute or create a contractual relationship between Tenant and Contractor and does not allow Contractor to enforce the General Contract directly against Tenant.  However, Contractor agrees that as an intended third-party beneficiary, Tenant shall have the right to enforce the terms and conditions of the General Contract directly against Contractor, without accepting any assignment of the General Contract, and that in such event Tenant shall be entitled to full and direct performance from Contractor of the General Contract and all warranties, guarantees and obligations provided therein or as otherwise held by Developer under the law.  Specifically, in this regard, Contractor stipulates, acknowledges and agrees that it shall be directly and fully responsible to Tenant for the work and services provided by Contractor on the Project and for all non-conformities, defects or deficiencies in such work and services provided by Contractor for the Project.  In addition, Contractor hereby agrees that all indemnities, bonding and insurance coverages procured by Contractor under the General Contract shall include and run to the benefit of Tenant, its agents, employees, officers and servants, and its successors and assigns.</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Contractor is advised that Tenant may elect to purchase from Developer the property and improvements on which the Project is a part.  One of the prerequisite conditions for Tenant to purchase the foregoing is that Developer must assign to Tenant any and all construction, design-build, architect and other warranties and guaranties (collectively,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Warranties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arising out of the design, construction and installation of the Project. In connection with such assignment, Contractor hereby (i) consents to the Assignment of Warranties and Guaranties executed between Developer and Tenant and (ii) agrees to be bound thereby.  Contractor acknowledges, agrees and stipulates that Tenant shall have full rights of enforcement and protection under the Warranties.</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3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CONTRACTOR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 a(n) _____________________________________</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32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2D8">
      <w:pPr>
        <w:rPr/>
      </w:pPr>
      <w:bookmarkStart w:colFirst="0" w:colLast="0" w:name="_heading=h.4iylrwe" w:id="110"/>
      <w:bookmarkEnd w:id="110"/>
      <w:r w:rsidDel="00000000" w:rsidR="00000000" w:rsidRPr="00000000">
        <w:br w:type="page"/>
      </w:r>
      <w:r w:rsidDel="00000000" w:rsidR="00000000" w:rsidRPr="00000000">
        <w:rPr>
          <w:rtl w:val="0"/>
        </w:rPr>
      </w:r>
    </w:p>
    <w:p w:rsidR="00000000" w:rsidDel="00000000" w:rsidP="00000000" w:rsidRDefault="00000000" w:rsidRPr="00000000" w14:paraId="000002D9">
      <w:pPr>
        <w:pStyle w:val="Heading1"/>
        <w:spacing w:before="61" w:lineRule="auto"/>
        <w:jc w:val="center"/>
        <w:rPr>
          <w:b w:val="0"/>
          <w:sz w:val="24"/>
          <w:szCs w:val="24"/>
          <w:u w:val="single"/>
        </w:rPr>
      </w:pPr>
      <w:r w:rsidDel="00000000" w:rsidR="00000000" w:rsidRPr="00000000">
        <w:rPr>
          <w:sz w:val="24"/>
          <w:szCs w:val="24"/>
          <w:u w:val="single"/>
          <w:rtl w:val="0"/>
        </w:rPr>
        <w:t xml:space="preserve">EXHIBIT I</w:t>
      </w:r>
      <w:r w:rsidDel="00000000" w:rsidR="00000000" w:rsidRPr="00000000">
        <w:rPr>
          <w:rtl w:val="0"/>
        </w:rPr>
      </w:r>
    </w:p>
    <w:p w:rsidR="00000000" w:rsidDel="00000000" w:rsidP="00000000" w:rsidRDefault="00000000" w:rsidRPr="00000000" w14:paraId="000002DA">
      <w:pPr>
        <w:spacing w:before="5" w:line="200" w:lineRule="auto"/>
        <w:rPr/>
      </w:pPr>
      <w:r w:rsidDel="00000000" w:rsidR="00000000" w:rsidRPr="00000000">
        <w:rPr>
          <w:rtl w:val="0"/>
        </w:rPr>
      </w:r>
    </w:p>
    <w:p w:rsidR="00000000" w:rsidDel="00000000" w:rsidP="00000000" w:rsidRDefault="00000000" w:rsidRPr="00000000" w14:paraId="000002DB">
      <w:pPr>
        <w:spacing w:before="69" w:lineRule="auto"/>
        <w:jc w:val="center"/>
        <w:rPr/>
      </w:pPr>
      <w:r w:rsidDel="00000000" w:rsidR="00000000" w:rsidRPr="00000000">
        <w:rPr>
          <w:b w:val="1"/>
          <w:rtl w:val="0"/>
        </w:rPr>
        <w:t xml:space="preserve">FORM OF REVOCABLE FACILITY USE LICENSE</w:t>
      </w:r>
      <w:r w:rsidDel="00000000" w:rsidR="00000000" w:rsidRPr="00000000">
        <w:rPr>
          <w:rtl w:val="0"/>
        </w:rPr>
      </w:r>
    </w:p>
    <w:p w:rsidR="00000000" w:rsidDel="00000000" w:rsidP="00000000" w:rsidRDefault="00000000" w:rsidRPr="00000000" w14:paraId="000002DC">
      <w:pPr>
        <w:spacing w:before="4" w:line="240" w:lineRule="auto"/>
        <w:rPr/>
      </w:pP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Revocable Facility Use License (this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entered into by and between CENTRAL CAROLINA ACADEMY, a North Carolina non-profit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_______________________, a(n) 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___________________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consideration for the mutual promises contained herein, the parties hereby agree as follows:</w:t>
      </w:r>
    </w:p>
    <w:p w:rsidR="00000000" w:rsidDel="00000000" w:rsidP="00000000" w:rsidRDefault="00000000" w:rsidRPr="00000000" w14:paraId="000002DE">
      <w:pPr>
        <w:spacing w:before="17" w:line="260" w:lineRule="auto"/>
        <w:rPr/>
      </w:pPr>
      <w:r w:rsidDel="00000000" w:rsidR="00000000" w:rsidRPr="00000000">
        <w:rPr>
          <w:rtl w:val="0"/>
        </w:rPr>
      </w:r>
    </w:p>
    <w:p w:rsidR="00000000" w:rsidDel="00000000" w:rsidP="00000000" w:rsidRDefault="00000000" w:rsidRPr="00000000" w14:paraId="000002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7" w:line="276"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Premises and Facility.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Licensor leases that certain real property, and the improvements located thereon from GRHH PERFORMANCE SANFORD LLC and PERFORMANCE CHARTER SCHOOL SANFORD LLC, each an Idaho limited liability company (collectively,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Landlord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_________________________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Premises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Licensor permits, and this License authorizes, Licensee to use only the following designated spaces and pertinent common areas of the Premises:  (i) ______________, (ii) ______________, and (iii) ______________ (collectively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Facility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0">
      <w:pPr>
        <w:spacing w:before="2" w:line="200" w:lineRule="auto"/>
        <w:rPr/>
      </w:pPr>
      <w:r w:rsidDel="00000000" w:rsidR="00000000" w:rsidRPr="00000000">
        <w:rPr>
          <w:rtl w:val="0"/>
        </w:rPr>
      </w:r>
    </w:p>
    <w:p w:rsidR="00000000" w:rsidDel="00000000" w:rsidP="00000000" w:rsidRDefault="00000000" w:rsidRPr="00000000" w14:paraId="000002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 w:line="239"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Permitted Uses.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purpose of this License is to describe the terms and conditions for Licensee’s revocable, temporary use of the Facility. Licensee intends to use, and Licensor permits the use of, the Facility only when such use does not conflict with Licensor’s educational programs, mission, policies or any other uses by Licensor, determined in Licensor’s sole and absolute discretion. During the term of this License, Licensee’s use of the Facility is limited to operation of ___________________, which is in compliance with Licensee’s entity documents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Purpose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License authorizes the use of the Facility solely for the Purpose, with such activities to be in compliance with applicable law at all times. Before obtaining access to the Facility, any and all persons associated with Licensee shall submit to a background check according to law and Licensor’s policy. Licensee’s use of the Facility is subject to the terms and conditions of Licensor’s charter, any financing documents between Licensor and its lender, if any, and, without limitation, any and all conditions, restrictions, easements, licenses, permits, reservations, covenants, encumbrances, rights-of-way or prescriptive rights affecting the Premises, or a portion thereof, and the lands associated therewith, whether or not appearing in the applicable county records, which documents shall control to the extent of any conflict with this License, even to the extent if such conflict nullifies this License in its entirety.</w:t>
      </w:r>
    </w:p>
    <w:p w:rsidR="00000000" w:rsidDel="00000000" w:rsidP="00000000" w:rsidRDefault="00000000" w:rsidRPr="00000000" w14:paraId="000002E2">
      <w:pPr>
        <w:spacing w:before="19" w:line="260" w:lineRule="auto"/>
        <w:rPr/>
      </w:pPr>
      <w:r w:rsidDel="00000000" w:rsidR="00000000" w:rsidRPr="00000000">
        <w:rPr>
          <w:rtl w:val="0"/>
        </w:rPr>
      </w:r>
    </w:p>
    <w:p w:rsidR="00000000" w:rsidDel="00000000" w:rsidP="00000000" w:rsidRDefault="00000000" w:rsidRPr="00000000" w14:paraId="000002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7" w:line="276"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Prohibited Uses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may not use the Facility for any purpose other than the Purpose. Licensee shall not have access to portions of the Premises other than the Facility by virtue of this License. Licensee shall safeguard Licensor’s property and ensure that Licensee’s agents, employees, volunteers, members, guests, or invitees do not gain improper access to or have unauthorized use of Licensor’s property. Any such improper access or unauthorized use shall immediately void the License at Licensor’s sole discretion. Licensee shall not make any modifications, alterations, additions, or improvements to the Facility without Licensor’s prior written consent, with such consent to be in Licensor’s sole and absolute discretion.</w:t>
      </w:r>
    </w:p>
    <w:p w:rsidR="00000000" w:rsidDel="00000000" w:rsidP="00000000" w:rsidRDefault="00000000" w:rsidRPr="00000000" w14:paraId="000002E4">
      <w:pPr>
        <w:spacing w:before="11" w:line="260" w:lineRule="auto"/>
        <w:rPr/>
      </w:pPr>
      <w:r w:rsidDel="00000000" w:rsidR="00000000" w:rsidRPr="00000000">
        <w:rPr>
          <w:rtl w:val="0"/>
        </w:rPr>
      </w:r>
    </w:p>
    <w:p w:rsidR="00000000" w:rsidDel="00000000" w:rsidP="00000000" w:rsidRDefault="00000000" w:rsidRPr="00000000" w14:paraId="000002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41"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Limitations on Use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shall have non-exclusive use of the Facility. Licensee may use the Facility only on the following days of the week and hours of the day: (i) ______________, (ii) ______________, and (iii) ______________. All other use of the Facility is subject to Licensor’s prior written approval, at its sole and absolute discretion, which approval must be requested in writing. Notwithstanding the days and times listed, it is understood that Licensee may use the Facility only when Licensee’s use of the Facility will not interfere in any manner with Licensor’s use of the Facility or that of any other person who is authorized to use the Facility by Licensor. Furthermore, if, in Licensor’s sole and absolute discretion, Licensee’s use of this License in any way jeopardizes (i) the safety or welfare of Licensor’s students, invitees, or personnel, (ii) the value or condition of Licensor’s real or personal property at the Premises, or (iii) Licensor’s charter for a public school, then Licensor may revoke this License by providing notice to Licensee of same, with such revocation becoming automatic and immediate without any further action by Licensor.</w:t>
      </w:r>
    </w:p>
    <w:p w:rsidR="00000000" w:rsidDel="00000000" w:rsidP="00000000" w:rsidRDefault="00000000" w:rsidRPr="00000000" w14:paraId="000002E6">
      <w:pPr>
        <w:spacing w:before="15" w:line="260" w:lineRule="auto"/>
        <w:rPr/>
      </w:pPr>
      <w:r w:rsidDel="00000000" w:rsidR="00000000" w:rsidRPr="00000000">
        <w:rPr>
          <w:rtl w:val="0"/>
        </w:rPr>
      </w:r>
    </w:p>
    <w:p w:rsidR="00000000" w:rsidDel="00000000" w:rsidP="00000000" w:rsidRDefault="00000000" w:rsidRPr="00000000" w14:paraId="000002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41"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Usage Fee.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will pay as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Monthly Usage Fee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flat fee of $__________.00 per month. If the Effective Date is a date other than the first day of a calendar month, there shall be proration of the amount of the Monthly Usage Fee due for such partial month. Monthly Usage Fee shall be paid by Licensee to Licensor, in advance, on or before the first (1st) of each month. Licensor may, without notice, revoke this License in the event of Licensee’s failure to pay such charges by the due date by providing notice to Licensee of same, with such revocation becoming automatic and immediate without any further action by Licensor.</w:t>
      </w:r>
    </w:p>
    <w:p w:rsidR="00000000" w:rsidDel="00000000" w:rsidP="00000000" w:rsidRDefault="00000000" w:rsidRPr="00000000" w14:paraId="000002E8">
      <w:pPr>
        <w:spacing w:before="19" w:line="260" w:lineRule="auto"/>
        <w:rPr/>
      </w:pPr>
      <w:r w:rsidDel="00000000" w:rsidR="00000000" w:rsidRPr="00000000">
        <w:rPr>
          <w:rtl w:val="0"/>
        </w:rPr>
      </w:r>
    </w:p>
    <w:p w:rsidR="00000000" w:rsidDel="00000000" w:rsidP="00000000" w:rsidRDefault="00000000" w:rsidRPr="00000000" w14:paraId="000002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41"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Services Fee.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at the end of each use, Licensee leaves the Facility and all furniture, equipment, and other items therein in the same position and condition they were in prior to Licensee’s use thereof, Licensee shall be charged a fee for operation, supervision, and set-up costs, including placing the Facility in the configuration desired by Licensor after Licensee has left the Facility at the end of such use, at the hourly rate of $25.00 per hour per Licensor employee or contractor assigned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Services Fee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Licensor will invoice Licensee for any Services Fee or additional fees owed due to work performed and such amounts will be due within 15 days of Licensor’s invoice of said amounts. Licensor may, without notice, revoke this License in the event of Licensee’s failure to pay such charges by the due date or if Licensee otherwise violates this License by providing notice to Licensee of same, with such revocation becoming automatic and immediate without any further action by Licensor.</w:t>
      </w:r>
    </w:p>
    <w:p w:rsidR="00000000" w:rsidDel="00000000" w:rsidP="00000000" w:rsidRDefault="00000000" w:rsidRPr="00000000" w14:paraId="000002EA">
      <w:pPr>
        <w:spacing w:before="19" w:line="260" w:lineRule="auto"/>
        <w:rPr/>
      </w:pPr>
      <w:r w:rsidDel="00000000" w:rsidR="00000000" w:rsidRPr="00000000">
        <w:rPr>
          <w:rtl w:val="0"/>
        </w:rPr>
      </w:r>
    </w:p>
    <w:p w:rsidR="00000000" w:rsidDel="00000000" w:rsidP="00000000" w:rsidRDefault="00000000" w:rsidRPr="00000000" w14:paraId="000002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41"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Term of License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License shall run from ______________ to______________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 the expiration of which, this License shall be deemed an at-will license, terminable by either party at any time, for any reason, with 15 days’ prior written notice. Upon such written notice, such termination shall be automatic and immediate without any further action by either party. At the expiration or termination of this License, Licensee shall surrender the Facility in good condition, reasonable wear and tear excepted, and shall remove all of Licensee’s trade fixtures, furnishings, equipment, and other personal property.</w:t>
      </w:r>
    </w:p>
    <w:p w:rsidR="00000000" w:rsidDel="00000000" w:rsidP="00000000" w:rsidRDefault="00000000" w:rsidRPr="00000000" w14:paraId="000002EC">
      <w:pPr>
        <w:spacing w:before="15" w:line="260" w:lineRule="auto"/>
        <w:rPr/>
      </w:pP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Deposit.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Licensee’s execution of this License, Licensee will pay a security deposit of $___________.00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Deposit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security for the payment of all amounts owed by Licensee hereunder and Licensee’s performance and observance of this License. If Licensee defaults under this License, or defaults under any other agreement between Licensee and Licensor or an affiliate of Licensor, then Licensor may, without prejudice to any other available remedy, apply the Security Deposit towards curing the default and compensating Licensor for loss or damage arising from the default. At the expiration of this License, if Licensee is not in default or otherwise liable to Licensor, then the Security Deposit shall be returned to Licensee within 30 days after the expiration of this License.</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Utilities and Maintenance.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Licensor shall provide all maintenance and utilities (including electric, gas, water, and wastewater) for the Facility and pay for any costs related thereto. However, Licensee shall be responsible for all maintenance, replacement, and repair costs that are related to, necessitated by, or arising from Licensee’s use of the Facility during the Term or attributable to Licensee’s, including, without limitation, Licensee’s principals, officers, employees, agents, representatives, volunteers, contractors, members, clients, guests, invitees, and licensees, negligence or willful misconduct. Licensee will reimburse Licensor within 10 days after Licensor provides Licensee a copy of an invoice for maintenance, replacement, or repair costs that are Licensee’s responsibility hereunder. Licensor shall not be liable for any interruption or failure whatsoever in utility services.</w:t>
      </w:r>
    </w:p>
    <w:p w:rsidR="00000000" w:rsidDel="00000000" w:rsidP="00000000" w:rsidRDefault="00000000" w:rsidRPr="00000000" w14:paraId="000002F0">
      <w:pPr>
        <w:spacing w:before="14" w:line="260" w:lineRule="auto"/>
        <w:rPr/>
      </w:pPr>
      <w:r w:rsidDel="00000000" w:rsidR="00000000" w:rsidRPr="00000000">
        <w:rPr>
          <w:rtl w:val="0"/>
        </w:rPr>
      </w:r>
    </w:p>
    <w:p w:rsidR="00000000" w:rsidDel="00000000" w:rsidP="00000000" w:rsidRDefault="00000000" w:rsidRPr="00000000" w14:paraId="000002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Responsibility for Special Clean-Up Costs.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is responsible for cleaning the Facility used by Licensee after every use. Licensee agrees to keep the Facility neat and clean, and to place trash in appropriate receptacles prior to leaving the Facility at the end of each use. Licensee agrees to remove, clean, rearrange, and/or dismantle any items brought in, and leave the Facility in broom clean, good working order upon completion of any of Licensee’s activities and upon termination of this License. Failure of Licensee to comply with this requirement following any use of the Facility by Licensee shall permit Licensor to undertake, without further notice, cleanup procedures and Licensee shall be charged as an additional fee, a cleanup fee calculated at the same hourly rate as the Services Fee above. Without waiver of any other remedy, failure to pay this fee within 15 days of demand shall, at Licensor’s sole election, cause an immediate and automatic revocation of this License without any further action by Licensor.</w:t>
      </w:r>
    </w:p>
    <w:p w:rsidR="00000000" w:rsidDel="00000000" w:rsidP="00000000" w:rsidRDefault="00000000" w:rsidRPr="00000000" w14:paraId="000002F2">
      <w:pPr>
        <w:spacing w:before="14" w:line="260" w:lineRule="auto"/>
        <w:rPr/>
      </w:pPr>
      <w:r w:rsidDel="00000000" w:rsidR="00000000" w:rsidRPr="00000000">
        <w:rPr>
          <w:rtl w:val="0"/>
        </w:rPr>
      </w:r>
    </w:p>
    <w:p w:rsidR="00000000" w:rsidDel="00000000" w:rsidP="00000000" w:rsidRDefault="00000000" w:rsidRPr="00000000" w14:paraId="000002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Responsibility for Damage to Licensor Property.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shall be responsible for the cost of repairing physical damage to the Premises, a portion thereof, or any other property of Licensor, Licensor’s officers, employees, agents, contractors, students, or any other third party whose property is lawfully on the Facility, arising from or attributable to Licensee’s, including, without limitation, Licensee’s principals, officers, employees, agents, representatives, volunteers, contractors, members, clients, guests, invitees, and licensees, use of the Facility. Licensee shall pay for all such costs within 15 days of written demand for such costs, and failure to pay this fee within 15 days of demand shall, at Licensor’s election, cause an immediate and automatic revocation of this License without any further action by Licensor.</w:t>
      </w:r>
    </w:p>
    <w:p w:rsidR="00000000" w:rsidDel="00000000" w:rsidP="00000000" w:rsidRDefault="00000000" w:rsidRPr="00000000" w14:paraId="000002F4">
      <w:pPr>
        <w:spacing w:before="14" w:line="260" w:lineRule="auto"/>
        <w:rPr/>
      </w:pPr>
      <w:r w:rsidDel="00000000" w:rsidR="00000000" w:rsidRPr="00000000">
        <w:rPr>
          <w:rtl w:val="0"/>
        </w:rPr>
      </w:r>
    </w:p>
    <w:p w:rsidR="00000000" w:rsidDel="00000000" w:rsidP="00000000" w:rsidRDefault="00000000" w:rsidRPr="00000000" w14:paraId="000002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Signage and Iconography.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shall not, except during the days and hours of use described above, place any sign, symbol or object on the Facility identifying it as being used by Licensee. No religious iconography, messages, images or other objects may appear or be left in the Facility outside of those days and times that Licensee is authorized to and actually using the Facility. Licensee’s failure to comply with the requirements of this Section of this License within 24 hours of written notice shall, at Licensor’s election, cause an immediate and automatic revocation of this License without any further action by Licensor.</w:t>
      </w:r>
    </w:p>
    <w:p w:rsidR="00000000" w:rsidDel="00000000" w:rsidP="00000000" w:rsidRDefault="00000000" w:rsidRPr="00000000" w14:paraId="000002F6">
      <w:pPr>
        <w:spacing w:before="13" w:line="260" w:lineRule="auto"/>
        <w:rPr/>
      </w:pPr>
      <w:r w:rsidDel="00000000" w:rsidR="00000000" w:rsidRPr="00000000">
        <w:rPr>
          <w:rtl w:val="0"/>
        </w:rPr>
      </w:r>
    </w:p>
    <w:p w:rsidR="00000000" w:rsidDel="00000000" w:rsidP="00000000" w:rsidRDefault="00000000" w:rsidRPr="00000000" w14:paraId="000002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 Relationship with Licensor.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and Licensor have no relationship beyond that described in this License. Licensee shall not state or imply through any medium, including, without limitation, advertisements and websites, that it is in any way connected to or affiliated with Licensor. Licensee shall not use the Facility as its mailing address.</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Release of Liability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LICENSEE HEREBY FULLY AND GENERALLY WAIVES, RELEASES, ACQUITS AND FOREVER DISCHARGES, LANDLORD, LICENSOR AND THEIR, WITHOUT LIMITATION, PAST, PRESENT, AND FUTURE OFFICERS, MEMBERS, DIRECTORS, ADMINISTRATORS, AGENTS, EMPLOYEES, ATTORNEYS, AND VOLUNTEERS IN THEIR INDIVIDUAL AND OFFICIAL CAPACITIES (COLLECTIVELY “LANDLORD AND LICENSOR PARTIES”) FROM ANY AND ALL CLAIMS AND CAUSES OF ACTION, WHETHER KNOWN OR UNKNOWN, CONNECTED WITH OR ARISING OUT OF THE USE OF THE FACILITY. THIS RELEASE EXTENDS TO AND INCLUDES THE RELEASE OF LANDLORD AND LICENSOR FROM LIABILITY FOR THEIR OWN NEGLIGENCE. LICENSEE UNDERSTANDS THAT BY SIGNING THIS LICENSE, LICENSEE WAIVES ANY RIGHT LICENSEE MAY HAVE, INCLUDING, BUT NOT LIMITED TO, ITS OFFICERS, MEMBERS, DIRECTORS, ADMINISTRATORS, AGENTS, EMPLOYEES, ATTORNEYS, AND VOLUNTEERS TO SUE LANDLORD OR LICENSOR IN CONNECTION WITH THE USE OF THE FACILITY ARISING FROM THIS LICENSE. ADDITIONALLY, LICENSEE HEREBY AGREES, REPRESENTS AND WARRANTS THAT THE MATTERS RELEASED HEREIN ARE NOT LIMITED TO MATTERS WHICH ARE KNOWN, DISCLOSED, SUSPECTED OR FORESEEABLE, BUT RATHER THE FOREGOING FULL AND GENERAL RELEASE EXTENDS TO BOTH KNOWN AND UNKNOWN CLAIMS, AND THE MATTERS NOW UNKNOWN TO LICENSEE THAT MAY HAVE GIVEN, OR WHICH MAY HEREINAFTER GIVE, RISE TO ACTIONS, LEGAL OR ADMINISTRATIVE PROCEEDINGS, CLAIMS, DEMANDS, DEBTS, CONTROVERSIES, DAMAGES, COSTS, LOSSES, LIABILITIES AND EXPENSES THAT ARE PRESENTLY UNKNOWN, UNANTICIPATED AND UNSUSPECTED. THIS FULL AND GENERAL FINAL RELEASE SHALL SURVIVE THE TERMINATION OR EXPIRATION OF THIS LICENSE.</w:t>
      </w:r>
      <w:r w:rsidDel="00000000" w:rsidR="00000000" w:rsidRPr="00000000">
        <w:rPr>
          <w:rtl w:val="0"/>
        </w:rPr>
      </w:r>
    </w:p>
    <w:p w:rsidR="00000000" w:rsidDel="00000000" w:rsidP="00000000" w:rsidRDefault="00000000" w:rsidRPr="00000000" w14:paraId="000002FA">
      <w:pPr>
        <w:spacing w:before="15" w:line="260" w:lineRule="auto"/>
        <w:rPr/>
      </w:pPr>
      <w:r w:rsidDel="00000000" w:rsidR="00000000" w:rsidRPr="00000000">
        <w:rPr>
          <w:rtl w:val="0"/>
        </w:rPr>
      </w:r>
    </w:p>
    <w:p w:rsidR="00000000" w:rsidDel="00000000" w:rsidP="00000000" w:rsidRDefault="00000000" w:rsidRPr="00000000" w14:paraId="000002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4"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Indemnity and Hold Harmless Agreement. LICENSEE HEREBY CONTRACTS AND AGREES TO EXONERATE, PROTECT, RELEASE, INDEMNIFY, DEFEND AND HOLD HARMLESS THE LANDLORD AND LICENSOR PARTIES FROM ALL SUITS, ACTIONS, OR CLAIMS OF ANY KIND BROUGHT OR MADE AGAINST THE LANDLORD AND LICENSOR PARTIES, FOR OR ON ACCOUNT OF ANY INJURIES OR DAMAGES RECEIVED OR SUSTAINED BY ANY PERSON OR PERSON’S PROPERTY, ARISING FROM, OR OCCASIONED BY, DIRECTLY OR INDIRECTLY, (I) THE USE OF THE FACILITY IN CONNECTION WITH OR ARISING OUT OF THIS LICENSE OR (II) THE BREACH BY LICENSEE OF ANY OF ITS OBLIGATIONS, REQUIREMENTS OR LIABILITIES UNDER THIS LICENSE. THIS INDEMNIFICATION EXTENDS TO AND INCLUDES THE INDEMNIFICATION OF THE LANDLORD AND LICENSOR PARTIES FROM LIABILITY FOR MATTERS WHETHER OR NOT ANY SUCH MATTERS ARISE FROM PRE-EXISTING CONDITIONS AND/OR ANY OF THE LANDLORD AND LICENSOR PARTIES’ (A) NEGLIGENCE (CONCURRENT OR SOLE, PASSIVE OR ACTIVE, OR GROSS NEGLIGENCE), (B) STRICT LIABILITY, (C) NEGLIGENCE PER SE OR (D) ANY OTHER ACTS OR OMISSIONS. LICENSEE ACKNOWLEDGES THAT ITS OBLIGATIONS TO EXONERATE, PROTECT, INDEMNIFY, RELEASE, DEFEND, PROTECT AND HOLD THE LANDLORD AND LICENSOR PARTIES HARMLESS UNDER THIS LICENSE INCLUDE OBLIGATIONS TO PAY ATTORNEYS’ FEES AND COURT AND OTHER COSTS, WITH ANY SUCH ATTORNEY REPRESENTING LICENSOR (OR ANY INDEMNITEE) UNDER THIS SECTION BEING CHOSEN BY LICENSOR (OR SUCH INDEMNITEE). LICENSEE AND LICENSOR BOTH ACKNOWLEDGE AND STIPULATE THAT THE PROVISIONS IN THIS SECTION COMPLY WITH THE EXPRESS NEGLIGENCE RULE AND ARE CONSPICUOUS. THIS INDEMNITY SHALL SURVIVE THE TERMINATION OF THIS LICENSE.</w:t>
      </w:r>
      <w:r w:rsidDel="00000000" w:rsidR="00000000" w:rsidRPr="00000000">
        <w:rPr>
          <w:rtl w:val="0"/>
        </w:rPr>
      </w:r>
    </w:p>
    <w:p w:rsidR="00000000" w:rsidDel="00000000" w:rsidP="00000000" w:rsidRDefault="00000000" w:rsidRPr="00000000" w14:paraId="000002FC">
      <w:pPr>
        <w:spacing w:before="14" w:line="260" w:lineRule="auto"/>
        <w:rPr/>
      </w:pPr>
      <w:r w:rsidDel="00000000" w:rsidR="00000000" w:rsidRPr="00000000">
        <w:rPr>
          <w:rtl w:val="0"/>
        </w:rPr>
      </w:r>
    </w:p>
    <w:p w:rsidR="00000000" w:rsidDel="00000000" w:rsidP="00000000" w:rsidRDefault="00000000" w:rsidRPr="00000000" w14:paraId="000002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6"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Insurance.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the execution of this License, Licensee shall submit to Landlord and Licensor the declarations pages and copies of policies of insurance showing proof of (i) Workers’ Compensation insurance with statutory limits, with Employer’s Liability, (ii) Commercial General Liability insurance (with contractual liability endorsement) insuring both Licensor and Licensee against all claims, demands or actions arising out of or in connection with Licensee’s use or occupancy of the Facility, or by the condition of the Facility in an amount not less than $1,000,000.00, (iii) Special causes of loss or similar “all risk” form property insurance covering the replacement cost of (a) all alterations, partitions and improvements installed or placed on the Facility by Licensee, and (b) all of Licensee’s personal property contained within the Facility, (iv) Umbrella or excess liability policy, and (v) Automobile Liability for hired vehicles. Said policies (other than Worker’s Compensation) shall (a) name Landlord and Licensor as an additional insured, (b) be issued by an insurance company which is acceptable to Licensor, in Licensor’s reasonable discretion, (c) provide that said insurance shall not be cancelled or non-renewed unless 30 days’ prior written notice shall have been given to Licensor, and (d) shall be delivered to Landlord and Licensor by Licensee upon commencement of the Term and upon each renewal of said insurance. Licensor may, without notice, cancel this License in the event of Licensee’s failure to timely submit the declarations page and copy of the insurance, as required by this paragraph, or if the insurance policy lapses, is cancelled, or is modified to no longer provide the coverage required herein. Licensee shall keep this insurance policy in effect for a period of 2 years after this License ends.</w:t>
      </w:r>
    </w:p>
    <w:p w:rsidR="00000000" w:rsidDel="00000000" w:rsidP="00000000" w:rsidRDefault="00000000" w:rsidRPr="00000000" w14:paraId="000002FE">
      <w:pPr>
        <w:spacing w:before="14" w:line="260" w:lineRule="auto"/>
        <w:rPr/>
      </w:pPr>
      <w:r w:rsidDel="00000000" w:rsidR="00000000" w:rsidRPr="00000000">
        <w:rPr>
          <w:rtl w:val="0"/>
        </w:rPr>
      </w:r>
    </w:p>
    <w:p w:rsidR="00000000" w:rsidDel="00000000" w:rsidP="00000000" w:rsidRDefault="00000000" w:rsidRPr="00000000" w14:paraId="000002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6" w:lineRule="auto"/>
        <w:ind w:left="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Default by Licensee.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occurrence of any of the following shall constitute a default by Licensee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 of Default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failure to pay when due any Services Fee or any other monetary obligations payable by Licensee hereunder; (b) failure to perform any maintenance, replacement, or repair obligations under this License within 5 days of receiving notice from Licensor; or (c) failure to comply with or observe any other provision of this License if the failure to perform is not cured within 30 days after written notice by Licensor to Licensee. In any Event of Default, Licensor may: (i) immediately revoke this License by written notice to Licensee, which notice shall have an immediate and automatic effect; or (ii) cure the default at Licensee’s cost, and all sums paid by Licensor in curing such default, including attorney’s fees, shall be immediately due and payable to Licensor. The remedies provided for in this License are in addition to any other remedies available to Licensor elsewhere in this License, at law, in equity, by statute or otherwise. The failure by Licensor to insist upon strict performance of any of the terms set forth herein shall not be deemed a waiver of any rights or remedies that Licensor may have and shall not be deemed a waiver of any subsequent breach or default in the performance of any of the terms contained herein by Licensor.</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61"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1" w:line="276" w:lineRule="auto"/>
        <w:ind w:left="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Miscellaneous Provisions.</w:t>
      </w:r>
    </w:p>
    <w:p w:rsidR="00000000" w:rsidDel="00000000" w:rsidP="00000000" w:rsidRDefault="00000000" w:rsidRPr="00000000" w14:paraId="00000302">
      <w:pPr>
        <w:spacing w:before="5" w:line="200" w:lineRule="auto"/>
        <w:rPr/>
      </w:pPr>
      <w:r w:rsidDel="00000000" w:rsidR="00000000" w:rsidRPr="00000000">
        <w:rPr>
          <w:rtl w:val="0"/>
        </w:rPr>
      </w:r>
    </w:p>
    <w:p w:rsidR="00000000" w:rsidDel="00000000" w:rsidP="00000000" w:rsidRDefault="00000000" w:rsidRPr="00000000" w14:paraId="0000030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Assignment Prohibited.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Licensee may not sublet, assign, transfer or convey its rights under this License in any manner whatsoever. Any such sublease, assignment, transfer or conveyance shall be void and without effect. Licensor shall be free to sublet, assign, transfer or convey its rights hereunder, and upon any such sublease, assignment, transfer or conveyance Licensor shall be fully released and relieved of any obligations and liabilities hereunder, with Licensee hereby acknowledging, agreeing and stipulating to look solely toward the assignee as relates to this License.</w:t>
      </w:r>
    </w:p>
    <w:p w:rsidR="00000000" w:rsidDel="00000000" w:rsidP="00000000" w:rsidRDefault="00000000" w:rsidRPr="00000000" w14:paraId="00000304">
      <w:pPr>
        <w:spacing w:before="17" w:line="260" w:lineRule="auto"/>
        <w:rPr/>
      </w:pPr>
      <w:r w:rsidDel="00000000" w:rsidR="00000000" w:rsidRPr="00000000">
        <w:rPr>
          <w:rtl w:val="0"/>
        </w:rPr>
      </w:r>
    </w:p>
    <w:p w:rsidR="00000000" w:rsidDel="00000000" w:rsidP="00000000" w:rsidRDefault="00000000" w:rsidRPr="00000000" w14:paraId="000003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North Carolina Law to Apply.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License shall be construed under and in accordance with the laws of the State of North Carolina, regardless of conflict of law principles.</w:t>
      </w:r>
    </w:p>
    <w:p w:rsidR="00000000" w:rsidDel="00000000" w:rsidP="00000000" w:rsidRDefault="00000000" w:rsidRPr="00000000" w14:paraId="00000306">
      <w:pPr>
        <w:spacing w:before="16" w:line="260" w:lineRule="auto"/>
        <w:rPr/>
      </w:pPr>
      <w:r w:rsidDel="00000000" w:rsidR="00000000" w:rsidRPr="00000000">
        <w:rPr>
          <w:rtl w:val="0"/>
        </w:rPr>
      </w:r>
    </w:p>
    <w:p w:rsidR="00000000" w:rsidDel="00000000" w:rsidP="00000000" w:rsidRDefault="00000000" w:rsidRPr="00000000" w14:paraId="000003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Legal Construction.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any one or more of the provisions contained in this License shall, for any reason, be held to be invalid, illegal, or unenforceable in any respect, this invalidity, illegality, or unenforceability shall not affect any other provision hereof, and this License shall be construed as if the invalid, illegal, or unenforceable provision had never been contained herein. Furthermore, it is the intention of both parties that in lieu of each clause or provision that is illegal, invalid or unenforceable there shall be added as a part of this License a clause or provision as similar in terms to the illegal, invalid or unenforceable clause or provision as may be possible and that is legal, valid and enforceable.</w:t>
      </w:r>
    </w:p>
    <w:p w:rsidR="00000000" w:rsidDel="00000000" w:rsidP="00000000" w:rsidRDefault="00000000" w:rsidRPr="00000000" w14:paraId="00000308">
      <w:pPr>
        <w:spacing w:before="14" w:line="260" w:lineRule="auto"/>
        <w:rPr/>
      </w:pPr>
      <w:r w:rsidDel="00000000" w:rsidR="00000000" w:rsidRPr="00000000">
        <w:rPr>
          <w:rtl w:val="0"/>
        </w:rPr>
      </w:r>
    </w:p>
    <w:p w:rsidR="00000000" w:rsidDel="00000000" w:rsidP="00000000" w:rsidRDefault="00000000" w:rsidRPr="00000000" w14:paraId="000003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Prior Licenses and Agreements Terminated.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License constitutes the sole and only agreement of the parties, and Licensor revokes and terminates any prior understandings, written or oral, between the parties respecting the within matter.</w:t>
      </w:r>
    </w:p>
    <w:p w:rsidR="00000000" w:rsidDel="00000000" w:rsidP="00000000" w:rsidRDefault="00000000" w:rsidRPr="00000000" w14:paraId="0000030A">
      <w:pPr>
        <w:spacing w:before="13" w:line="260" w:lineRule="auto"/>
        <w:rPr/>
      </w:pPr>
      <w:r w:rsidDel="00000000" w:rsidR="00000000" w:rsidRPr="00000000">
        <w:rPr>
          <w:rtl w:val="0"/>
        </w:rPr>
      </w:r>
    </w:p>
    <w:p w:rsidR="00000000" w:rsidDel="00000000" w:rsidP="00000000" w:rsidRDefault="00000000" w:rsidRPr="00000000" w14:paraId="0000030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Force Majeure.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Licensor shall be excused from performing any of its obligations due under the terms of this License when prevented by natural disasters, by acts of war, riot, or civil commotion, by an act of the state, strikes, fire, flood, or by the occurrence of any other event beyond the control of Licensor.</w:t>
      </w:r>
    </w:p>
    <w:p w:rsidR="00000000" w:rsidDel="00000000" w:rsidP="00000000" w:rsidRDefault="00000000" w:rsidRPr="00000000" w14:paraId="0000030C">
      <w:pPr>
        <w:spacing w:before="13" w:line="260" w:lineRule="auto"/>
        <w:rPr/>
      </w:pPr>
      <w:r w:rsidDel="00000000" w:rsidR="00000000" w:rsidRPr="00000000">
        <w:rPr>
          <w:rtl w:val="0"/>
        </w:rPr>
      </w:r>
    </w:p>
    <w:p w:rsidR="00000000" w:rsidDel="00000000" w:rsidP="00000000" w:rsidRDefault="00000000" w:rsidRPr="00000000" w14:paraId="0000030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Amendment.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License may be amended only in a writing executed by both parties.</w:t>
      </w:r>
    </w:p>
    <w:p w:rsidR="00000000" w:rsidDel="00000000" w:rsidP="00000000" w:rsidRDefault="00000000" w:rsidRPr="00000000" w14:paraId="0000030E">
      <w:pPr>
        <w:spacing w:before="14" w:line="260" w:lineRule="auto"/>
        <w:rPr/>
      </w:pPr>
      <w:r w:rsidDel="00000000" w:rsidR="00000000" w:rsidRPr="00000000">
        <w:rPr>
          <w:rtl w:val="0"/>
        </w:rPr>
      </w:r>
    </w:p>
    <w:p w:rsidR="00000000" w:rsidDel="00000000" w:rsidP="00000000" w:rsidRDefault="00000000" w:rsidRPr="00000000" w14:paraId="000003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Waiver of Consequential Damages and Limitation on Liability.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signing below, Licensee stipulates, acknowledges and agrees that it waives, releases and forever disclaims the right to recover speculative, consequential, punitive, indirect and/or any other non-actual damages whatsoever from Licensor by reason of Licensor’s breach of the License. Furthermore, the parties agree and stipulate Licensor’s liability for any breach of this License shall never exceed and be so limited to $500.00 in total.</w:t>
      </w:r>
    </w:p>
    <w:p w:rsidR="00000000" w:rsidDel="00000000" w:rsidP="00000000" w:rsidRDefault="00000000" w:rsidRPr="00000000" w14:paraId="00000310">
      <w:pPr>
        <w:spacing w:before="19" w:line="260" w:lineRule="auto"/>
        <w:rPr/>
      </w:pPr>
      <w:r w:rsidDel="00000000" w:rsidR="00000000" w:rsidRPr="00000000">
        <w:rPr>
          <w:rtl w:val="0"/>
        </w:rPr>
      </w:r>
    </w:p>
    <w:p w:rsidR="00000000" w:rsidDel="00000000" w:rsidP="00000000" w:rsidRDefault="00000000" w:rsidRPr="00000000" w14:paraId="000003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Headings; Construction.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License shall be deemed drafted equally by both parties. Its language shall be construed as a whole and according to its fair meaning. The parties acknowledge that each party has taken the opportunity to review and revise this License and that the normal rule of construction to the effect that any ambiguities are to be resolved against the drafting party will not be employed in the interpretation of this License or any amendments or exhibits to this License. The headings in this License are only for convenience and are not intended to affect construction or interpretation.</w:t>
      </w:r>
    </w:p>
    <w:p w:rsidR="00000000" w:rsidDel="00000000" w:rsidP="00000000" w:rsidRDefault="00000000" w:rsidRPr="00000000" w14:paraId="00000312">
      <w:pPr>
        <w:spacing w:before="19" w:line="260" w:lineRule="auto"/>
        <w:rPr/>
      </w:pP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9" w:line="240" w:lineRule="auto"/>
        <w:ind w:left="0" w:right="0" w:firstLine="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Notices.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Wherever any notice, communication, request, demand, reply or advice (severally and collectively referred to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required or permitted hereunder such Notice shall be in writing and shall be deemed to be delivered when actually received if delivered by (i) hand or overnight delivery service to a party, or an agent of such party or (ii) facsimile transmission (with electronic confirmation) or email communication. Notice sent by United States mail, postage prepaid, Certified or Registered Mail, Return Receipt Requested, addressed to the Parties hereto at the below, or at such other addresses as they may have hereafter specified by written notice shall be effective on the earlier of the 2nd business day after such deposit or the actual receipt thereof. Notice given in any other manner shall be effective only if and when received by the party to be notified. The parties hereto shall have the right from time to time to change their respective addresses, and each shall have the right to specify as its address any other address within the United States of America, by not less than 10 days’ prior written notice to the other party.</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69"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 LICENSOR:</w:t>
      </w:r>
    </w:p>
    <w:p w:rsidR="00000000" w:rsidDel="00000000" w:rsidP="00000000" w:rsidRDefault="00000000" w:rsidRPr="00000000" w14:paraId="0000031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1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 </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1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1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Facsimile: </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r>
      <w:r w:rsidDel="00000000" w:rsidR="00000000" w:rsidRPr="00000000">
        <w:rPr>
          <w:rtl w:val="0"/>
        </w:rPr>
      </w:r>
    </w:p>
    <w:p w:rsidR="00000000" w:rsidDel="00000000" w:rsidP="00000000" w:rsidRDefault="00000000" w:rsidRPr="00000000" w14:paraId="0000031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 LICENSEE:</w:t>
      </w:r>
    </w:p>
    <w:p w:rsidR="00000000" w:rsidDel="00000000" w:rsidP="00000000" w:rsidRDefault="00000000" w:rsidRPr="00000000" w14:paraId="000003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 </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2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tab/>
      </w:r>
    </w:p>
    <w:p w:rsidR="00000000" w:rsidDel="00000000" w:rsidP="00000000" w:rsidRDefault="00000000" w:rsidRPr="00000000" w14:paraId="000003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Facsimile: </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r>
      <w:r w:rsidDel="00000000" w:rsidR="00000000" w:rsidRPr="00000000">
        <w:rPr>
          <w:rtl w:val="0"/>
        </w:rPr>
      </w:r>
    </w:p>
    <w:p w:rsidR="00000000" w:rsidDel="00000000" w:rsidP="00000000" w:rsidRDefault="00000000" w:rsidRPr="00000000" w14:paraId="000003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20" w:type="default"/>
          <w:headerReference r:id="rId21" w:type="first"/>
          <w:headerReference r:id="rId22" w:type="even"/>
          <w:footerReference r:id="rId23" w:type="even"/>
          <w:type w:val="nextPage"/>
          <w:pgSz w:h="15840" w:w="12240" w:orient="portrait"/>
          <w:pgMar w:bottom="1152" w:top="1440" w:left="1440" w:right="1440" w:header="720" w:footer="720"/>
        </w:sectPr>
      </w:pPr>
      <w:r w:rsidDel="00000000" w:rsidR="00000000" w:rsidRPr="00000000">
        <w:rPr>
          <w:rtl w:val="0"/>
        </w:rPr>
      </w:r>
    </w:p>
    <w:bookmarkStart w:colFirst="0" w:colLast="0" w:name="bookmark=id.2y3w247" w:id="111"/>
    <w:bookmarkEnd w:id="111"/>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 LANDLORD:</w:t>
      </w: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GRHH Performance Sanford LLC and</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Performance Charter School Sanford LLC</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 Performance Charter School Development LLC</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855 W. Broad Street, Suite 300</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Boise, ID  83702</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208-376-8522</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Facsimile: 208-376-8523</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2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pmnotices@performancecsd.com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With a copy to:</w:t>
      </w:r>
      <w:r w:rsidDel="00000000" w:rsidR="00000000" w:rsidRPr="00000000">
        <w:rPr>
          <w:rtl w:val="0"/>
        </w:rPr>
      </w:r>
    </w:p>
    <w:p w:rsidR="00000000" w:rsidDel="00000000" w:rsidP="00000000" w:rsidRDefault="00000000" w:rsidRPr="00000000" w14:paraId="0000033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Performance Charter School Development LLC</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855 W. Broad Street, Suite 300</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Boise, ID  83702</w:t>
      </w:r>
    </w:p>
    <w:p w:rsidR="00000000" w:rsidDel="00000000" w:rsidP="00000000" w:rsidRDefault="00000000" w:rsidRPr="00000000" w14:paraId="00000336">
      <w:pPr>
        <w:ind w:firstLine="360"/>
        <w:rPr/>
      </w:pPr>
      <w:r w:rsidDel="00000000" w:rsidR="00000000" w:rsidRPr="00000000">
        <w:rPr>
          <w:rtl w:val="0"/>
        </w:rPr>
        <w:t xml:space="preserve">Attn:  Legal Department</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208-376-8522</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Facsimile: 208-376-8523</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2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legalnotices@hcollc.com</w:t>
        </w:r>
      </w:hyperlink>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69"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26" w:type="default"/>
          <w:type w:val="nextPage"/>
          <w:pgSz w:h="15840" w:w="12240" w:orient="portrait"/>
          <w:pgMar w:bottom="940" w:top="1380" w:left="1340" w:right="1720" w:header="0" w:footer="721"/>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parties below have executed this License as of the Effective Date.</w:t>
      </w:r>
    </w:p>
    <w:p w:rsidR="00000000" w:rsidDel="00000000" w:rsidP="00000000" w:rsidRDefault="00000000" w:rsidRPr="00000000" w14:paraId="0000033C">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69"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LICENSOR:</w:t>
      </w:r>
    </w:p>
    <w:p w:rsidR="00000000" w:rsidDel="00000000" w:rsidP="00000000" w:rsidRDefault="00000000" w:rsidRPr="00000000" w14:paraId="000003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CENTRAL CAROLINA ACADEMY, </w:t>
      </w:r>
    </w:p>
    <w:p w:rsidR="00000000" w:rsidDel="00000000" w:rsidP="00000000" w:rsidRDefault="00000000" w:rsidRPr="00000000" w14:paraId="000003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North Carolina non-profit corporation</w:t>
      </w:r>
    </w:p>
    <w:p w:rsidR="00000000" w:rsidDel="00000000" w:rsidP="00000000" w:rsidRDefault="00000000" w:rsidRPr="00000000" w14:paraId="000003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4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80808"/>
          <w:sz w:val="24"/>
          <w:szCs w:val="24"/>
          <w:u w:val="none"/>
          <w:shd w:fill="auto" w:val="clear"/>
          <w:vertAlign w:val="baseline"/>
          <w:rtl w:val="0"/>
        </w:rPr>
        <w:t xml:space="preserve">Name: </w:t>
      </w:r>
      <w:r w:rsidDel="00000000" w:rsidR="00000000" w:rsidRPr="00000000">
        <w:rPr>
          <w:rFonts w:ascii="Times New Roman" w:cs="Times New Roman" w:eastAsia="Times New Roman" w:hAnsi="Times New Roman"/>
          <w:b w:val="0"/>
          <w:i w:val="0"/>
          <w:smallCaps w:val="0"/>
          <w:strike w:val="0"/>
          <w:color w:val="080808"/>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LICENSEE:</w:t>
      </w:r>
      <w:r w:rsidDel="00000000" w:rsidR="00000000" w:rsidRPr="00000000">
        <w:rPr>
          <w:rtl w:val="0"/>
        </w:rPr>
      </w:r>
    </w:p>
    <w:p w:rsidR="00000000" w:rsidDel="00000000" w:rsidP="00000000" w:rsidRDefault="00000000" w:rsidRPr="00000000" w14:paraId="0000034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3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4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r>
      <w:r w:rsidDel="00000000" w:rsidR="00000000" w:rsidRPr="00000000">
        <w:rPr>
          <w:rtl w:val="0"/>
        </w:rPr>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tab/>
        <w:tab/>
        <w:tab/>
      </w: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69"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r>
    </w:p>
    <w:sectPr>
      <w:headerReference r:id="rId27" w:type="default"/>
      <w:headerReference r:id="rId28" w:type="first"/>
      <w:headerReference r:id="rId29" w:type="even"/>
      <w:footerReference r:id="rId30" w:type="even"/>
      <w:type w:val="nextPage"/>
      <w:pgSz w:h="15840" w:w="12240" w:orient="portrait"/>
      <w:pgMar w:bottom="126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ime New Roman"/>
  <w:font w:name="Time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0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0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2">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6">
    <w:pPr>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ARTICLE %1"/>
      <w:lvlJc w:val="left"/>
      <w:pPr>
        <w:ind w:left="4950" w:firstLine="0"/>
      </w:pPr>
      <w:rPr>
        <w:b w:val="1"/>
        <w:i w:val="0"/>
        <w:smallCaps w:val="0"/>
        <w:color w:val="000000"/>
        <w:u w:val="none"/>
      </w:rPr>
    </w:lvl>
    <w:lvl w:ilvl="1">
      <w:start w:val="1"/>
      <w:numFmt w:val="decimal"/>
      <w:lvlText w:val="%1.%2"/>
      <w:lvlJc w:val="left"/>
      <w:pPr>
        <w:ind w:left="0" w:firstLine="720"/>
      </w:pPr>
      <w:rPr>
        <w:b w:val="0"/>
        <w:i w:val="0"/>
        <w:smallCaps w:val="0"/>
        <w:color w:val="000000"/>
        <w:sz w:val="24"/>
        <w:szCs w:val="24"/>
        <w:u w:val="none"/>
      </w:rPr>
    </w:lvl>
    <w:lvl w:ilvl="2">
      <w:start w:val="1"/>
      <w:numFmt w:val="decimal"/>
      <w:lvlText w:val="%1.%2.%3"/>
      <w:lvlJc w:val="left"/>
      <w:pPr>
        <w:ind w:left="0" w:firstLine="1440"/>
      </w:pPr>
      <w:rPr>
        <w:b w:val="0"/>
        <w:i w:val="0"/>
        <w:smallCaps w:val="0"/>
        <w:color w:val="000000"/>
        <w:u w:val="none"/>
      </w:rPr>
    </w:lvl>
    <w:lvl w:ilvl="3">
      <w:start w:val="1"/>
      <w:numFmt w:val="lowerLetter"/>
      <w:lvlText w:val="%4."/>
      <w:lvlJc w:val="left"/>
      <w:pPr>
        <w:ind w:left="1440" w:hanging="720"/>
      </w:pPr>
      <w:rPr>
        <w:b w:val="0"/>
        <w:i w:val="0"/>
        <w:smallCaps w:val="0"/>
        <w:color w:val="000000"/>
        <w:u w:val="none"/>
      </w:rPr>
    </w:lvl>
    <w:lvl w:ilvl="4">
      <w:start w:val="1"/>
      <w:numFmt w:val="lowerRoman"/>
      <w:lvlText w:val="(%5)"/>
      <w:lvlJc w:val="left"/>
      <w:pPr>
        <w:ind w:left="2160" w:hanging="720"/>
      </w:pPr>
      <w:rPr>
        <w:b w:val="0"/>
        <w:i w:val="0"/>
        <w:smallCaps w:val="0"/>
        <w:color w:val="000000"/>
        <w:u w:val="none"/>
      </w:rPr>
    </w:lvl>
    <w:lvl w:ilvl="5">
      <w:start w:val="1"/>
      <w:numFmt w:val="lowerLetter"/>
      <w:lvlText w:val="(%6)"/>
      <w:lvlJc w:val="left"/>
      <w:pPr>
        <w:ind w:left="0" w:firstLine="2160"/>
      </w:pPr>
      <w:rPr>
        <w:b w:val="0"/>
        <w:i w:val="0"/>
        <w:smallCaps w:val="0"/>
        <w:color w:val="000000"/>
        <w:u w:val="none"/>
      </w:rPr>
    </w:lvl>
    <w:lvl w:ilvl="6">
      <w:start w:val="1"/>
      <w:numFmt w:val="lowerLetter"/>
      <w:lvlText w:val="(%7)"/>
      <w:lvlJc w:val="left"/>
      <w:pPr>
        <w:ind w:left="0" w:firstLine="1440"/>
      </w:pPr>
      <w:rPr>
        <w:b w:val="0"/>
        <w:i w:val="0"/>
        <w:smallCaps w:val="0"/>
        <w:color w:val="000000"/>
        <w:u w:val="none"/>
      </w:rPr>
    </w:lvl>
    <w:lvl w:ilvl="7">
      <w:start w:val="1"/>
      <w:numFmt w:val="lowerRoman"/>
      <w:lvlText w:val="(%8)"/>
      <w:lvlJc w:val="left"/>
      <w:pPr>
        <w:ind w:left="0" w:firstLine="2160"/>
      </w:pPr>
      <w:rPr>
        <w:b w:val="0"/>
        <w:i w:val="0"/>
        <w:smallCaps w:val="0"/>
        <w:color w:val="000000"/>
        <w:u w:val="none"/>
      </w:rPr>
    </w:lvl>
    <w:lvl w:ilvl="8">
      <w:start w:val="1"/>
      <w:numFmt w:val="decimal"/>
      <w:lvlText w:val="(%9)"/>
      <w:lvlJc w:val="left"/>
      <w:pPr>
        <w:ind w:left="0" w:firstLine="2880"/>
      </w:pPr>
      <w:rPr>
        <w:b w:val="0"/>
        <w:i w:val="0"/>
        <w:smallCaps w:val="0"/>
        <w:color w:val="000000"/>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ARTICLE %1"/>
      <w:lvlJc w:val="left"/>
      <w:pPr>
        <w:ind w:left="4950" w:firstLine="0"/>
      </w:pPr>
      <w:rPr>
        <w:b w:val="1"/>
        <w:i w:val="0"/>
        <w:smallCaps w:val="0"/>
        <w:color w:val="000000"/>
        <w:u w:val="none"/>
      </w:rPr>
    </w:lvl>
    <w:lvl w:ilvl="1">
      <w:start w:val="1"/>
      <w:numFmt w:val="decimal"/>
      <w:lvlText w:val="%1.%2"/>
      <w:lvlJc w:val="left"/>
      <w:pPr>
        <w:ind w:left="0" w:firstLine="720"/>
      </w:pPr>
      <w:rPr>
        <w:b w:val="0"/>
        <w:i w:val="0"/>
        <w:smallCaps w:val="0"/>
        <w:color w:val="000000"/>
        <w:sz w:val="24"/>
        <w:szCs w:val="24"/>
        <w:u w:val="none"/>
      </w:rPr>
    </w:lvl>
    <w:lvl w:ilvl="2">
      <w:start w:val="1"/>
      <w:numFmt w:val="decimal"/>
      <w:lvlText w:val="%1.%2.%3"/>
      <w:lvlJc w:val="left"/>
      <w:pPr>
        <w:ind w:left="0" w:firstLine="1440"/>
      </w:pPr>
      <w:rPr>
        <w:b w:val="0"/>
        <w:i w:val="0"/>
        <w:smallCaps w:val="0"/>
        <w:color w:val="000000"/>
        <w:u w:val="none"/>
      </w:rPr>
    </w:lvl>
    <w:lvl w:ilvl="3">
      <w:start w:val="1"/>
      <w:numFmt w:val="lowerLetter"/>
      <w:lvlText w:val="%4."/>
      <w:lvlJc w:val="left"/>
      <w:pPr>
        <w:ind w:left="1440" w:hanging="720"/>
      </w:pPr>
      <w:rPr>
        <w:b w:val="0"/>
        <w:i w:val="0"/>
        <w:smallCaps w:val="0"/>
        <w:color w:val="000000"/>
        <w:u w:val="none"/>
      </w:rPr>
    </w:lvl>
    <w:lvl w:ilvl="4">
      <w:start w:val="1"/>
      <w:numFmt w:val="lowerRoman"/>
      <w:lvlText w:val="(%5)"/>
      <w:lvlJc w:val="left"/>
      <w:pPr>
        <w:ind w:left="2160" w:hanging="720"/>
      </w:pPr>
      <w:rPr>
        <w:b w:val="0"/>
        <w:i w:val="0"/>
        <w:smallCaps w:val="0"/>
        <w:color w:val="000000"/>
        <w:u w:val="none"/>
      </w:rPr>
    </w:lvl>
    <w:lvl w:ilvl="5">
      <w:start w:val="1"/>
      <w:numFmt w:val="lowerLetter"/>
      <w:lvlText w:val="(%6)"/>
      <w:lvlJc w:val="left"/>
      <w:pPr>
        <w:ind w:left="0" w:firstLine="2160"/>
      </w:pPr>
      <w:rPr>
        <w:b w:val="0"/>
        <w:i w:val="0"/>
        <w:smallCaps w:val="0"/>
        <w:color w:val="000000"/>
        <w:u w:val="none"/>
      </w:rPr>
    </w:lvl>
    <w:lvl w:ilvl="6">
      <w:start w:val="1"/>
      <w:numFmt w:val="lowerLetter"/>
      <w:lvlText w:val="(%7)"/>
      <w:lvlJc w:val="left"/>
      <w:pPr>
        <w:ind w:left="0" w:firstLine="1440"/>
      </w:pPr>
      <w:rPr>
        <w:b w:val="0"/>
        <w:i w:val="0"/>
        <w:smallCaps w:val="0"/>
        <w:color w:val="000000"/>
        <w:u w:val="none"/>
      </w:rPr>
    </w:lvl>
    <w:lvl w:ilvl="7">
      <w:start w:val="1"/>
      <w:numFmt w:val="lowerRoman"/>
      <w:lvlText w:val="(%8)"/>
      <w:lvlJc w:val="left"/>
      <w:pPr>
        <w:ind w:left="0" w:firstLine="2160"/>
      </w:pPr>
      <w:rPr>
        <w:b w:val="0"/>
        <w:i w:val="0"/>
        <w:smallCaps w:val="0"/>
        <w:color w:val="000000"/>
        <w:u w:val="none"/>
      </w:rPr>
    </w:lvl>
    <w:lvl w:ilvl="8">
      <w:start w:val="1"/>
      <w:numFmt w:val="decimal"/>
      <w:lvlText w:val="(%9)"/>
      <w:lvlJc w:val="left"/>
      <w:pPr>
        <w:ind w:left="0" w:firstLine="2880"/>
      </w:pPr>
      <w:rPr>
        <w:b w:val="0"/>
        <w:i w:val="0"/>
        <w:smallCaps w:val="0"/>
        <w:color w:val="000000"/>
        <w:u w:val="none"/>
      </w:rPr>
    </w:lvl>
  </w:abstractNum>
  <w:abstractNum w:abstractNumId="4">
    <w:lvl w:ilvl="0">
      <w:start w:val="1"/>
      <w:numFmt w:val="decimal"/>
      <w:lvlText w:val="%1."/>
      <w:lvlJc w:val="left"/>
      <w:pPr>
        <w:ind w:left="0" w:hanging="660"/>
      </w:pPr>
      <w:rPr>
        <w:rFonts w:ascii="Times New Roman" w:cs="Times New Roman" w:eastAsia="Times New Roman" w:hAnsi="Times New Roman"/>
        <w:b w:val="1"/>
        <w:sz w:val="24"/>
        <w:szCs w:val="24"/>
      </w:rPr>
    </w:lvl>
    <w:lvl w:ilvl="1">
      <w:start w:val="1"/>
      <w:numFmt w:val="upperRoman"/>
      <w:lvlText w:val="(%2)"/>
      <w:lvlJc w:val="left"/>
      <w:pPr>
        <w:ind w:left="0" w:hanging="310"/>
      </w:pPr>
      <w:rPr>
        <w:rFonts w:ascii="Times New Roman" w:cs="Times New Roman" w:eastAsia="Times New Roman" w:hAnsi="Times New Roman"/>
        <w:b w:val="1"/>
        <w:sz w:val="24"/>
        <w:szCs w:val="24"/>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0" w:hanging="360"/>
      </w:pPr>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216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abstractNum w:abstractNumId="6">
    <w:lvl w:ilvl="0">
      <w:start w:val="1"/>
      <w:numFmt w:val="decimal"/>
      <w:lvlText w:val="Section %1."/>
      <w:lvlJc w:val="left"/>
      <w:pPr>
        <w:ind w:left="0" w:firstLine="0"/>
      </w:pPr>
      <w:rPr>
        <w:rFonts w:ascii="Times New Roman" w:cs="Times New Roman" w:eastAsia="Times New Roman" w:hAnsi="Times New Roman"/>
        <w:b w:val="0"/>
        <w:i w:val="0"/>
        <w:smallCaps w:val="0"/>
        <w:u w:val="none"/>
      </w:rPr>
    </w:lvl>
    <w:lvl w:ilvl="1">
      <w:start w:val="1"/>
      <w:numFmt w:val="decimal"/>
      <w:lvlText w:val="%1.%2"/>
      <w:lvlJc w:val="left"/>
      <w:pPr>
        <w:ind w:left="0" w:firstLine="720"/>
      </w:pPr>
      <w:rPr>
        <w:rFonts w:ascii="Times New Roman" w:cs="Times New Roman" w:eastAsia="Times New Roman" w:hAnsi="Times New Roman"/>
        <w:b w:val="0"/>
        <w:i w:val="0"/>
        <w:smallCaps w:val="0"/>
        <w:u w:val="none"/>
      </w:rPr>
    </w:lvl>
    <w:lvl w:ilvl="2">
      <w:start w:val="1"/>
      <w:numFmt w:val="lowerRoman"/>
      <w:lvlText w:val="(%3)"/>
      <w:lvlJc w:val="left"/>
      <w:pPr>
        <w:ind w:left="0" w:firstLine="1440"/>
      </w:pPr>
      <w:rPr>
        <w:rFonts w:ascii="Times New Roman" w:cs="Times New Roman" w:eastAsia="Times New Roman" w:hAnsi="Times New Roman"/>
        <w:b w:val="0"/>
        <w:i w:val="0"/>
        <w:smallCaps w:val="0"/>
        <w:sz w:val="24"/>
        <w:szCs w:val="24"/>
        <w:u w:val="none"/>
      </w:rPr>
    </w:lvl>
    <w:lvl w:ilvl="3">
      <w:start w:val="1"/>
      <w:numFmt w:val="lowerLetter"/>
      <w:lvlText w:val="(%4)"/>
      <w:lvlJc w:val="left"/>
      <w:pPr>
        <w:ind w:left="0" w:firstLine="2160"/>
      </w:pPr>
      <w:rPr>
        <w:rFonts w:ascii="Times New Roman" w:cs="Times New Roman" w:eastAsia="Times New Roman" w:hAnsi="Times New Roman"/>
        <w:b w:val="0"/>
        <w:i w:val="0"/>
        <w:smallCaps w:val="0"/>
        <w:u w:val="none"/>
      </w:rPr>
    </w:lvl>
    <w:lvl w:ilvl="4">
      <w:start w:val="1"/>
      <w:numFmt w:val="upperLetter"/>
      <w:lvlText w:val="(%5)"/>
      <w:lvlJc w:val="left"/>
      <w:pPr>
        <w:ind w:left="0" w:firstLine="2880"/>
      </w:pPr>
      <w:rPr>
        <w:rFonts w:ascii="Times New Roman" w:cs="Times New Roman" w:eastAsia="Times New Roman" w:hAnsi="Times New Roman"/>
        <w:b w:val="0"/>
        <w:i w:val="0"/>
        <w:smallCaps w:val="0"/>
        <w:u w:val="none"/>
      </w:rPr>
    </w:lvl>
    <w:lvl w:ilvl="5">
      <w:start w:val="1"/>
      <w:numFmt w:val="decimal"/>
      <w:lvlText w:val="(%6)"/>
      <w:lvlJc w:val="left"/>
      <w:pPr>
        <w:ind w:left="0" w:firstLine="3600"/>
      </w:pPr>
      <w:rPr>
        <w:rFonts w:ascii="Times New Roman" w:cs="Times New Roman" w:eastAsia="Times New Roman" w:hAnsi="Times New Roman"/>
        <w:b w:val="0"/>
        <w:i w:val="0"/>
        <w:smallCaps w:val="0"/>
        <w:u w:val="none"/>
      </w:rPr>
    </w:lvl>
    <w:lvl w:ilvl="6">
      <w:start w:val="1"/>
      <w:numFmt w:val="lowerRoman"/>
      <w:lvlText w:val="(%7)"/>
      <w:lvlJc w:val="left"/>
      <w:pPr>
        <w:ind w:left="0" w:firstLine="4320"/>
      </w:pPr>
      <w:rPr>
        <w:rFonts w:ascii="Times New Roman" w:cs="Times New Roman" w:eastAsia="Times New Roman" w:hAnsi="Times New Roman"/>
        <w:b w:val="0"/>
        <w:i w:val="0"/>
        <w:smallCaps w:val="0"/>
        <w:u w:val="none"/>
      </w:rPr>
    </w:lvl>
    <w:lvl w:ilvl="7">
      <w:start w:val="1"/>
      <w:numFmt w:val="lowerLetter"/>
      <w:lvlText w:val="(%8)"/>
      <w:lvlJc w:val="left"/>
      <w:pPr>
        <w:ind w:left="0" w:firstLine="0"/>
      </w:pPr>
      <w:rPr>
        <w:rFonts w:ascii="Times New Roman" w:cs="Times New Roman" w:eastAsia="Times New Roman" w:hAnsi="Times New Roman"/>
        <w:b w:val="0"/>
        <w:i w:val="0"/>
        <w:smallCaps w:val="0"/>
        <w:u w:val="none"/>
      </w:rPr>
    </w:lvl>
    <w:lvl w:ilvl="8">
      <w:start w:val="1"/>
      <w:numFmt w:val="lowerRoman"/>
      <w:lvlText w:val="(%9)"/>
      <w:lvlJc w:val="left"/>
      <w:pPr>
        <w:ind w:left="0" w:firstLine="0"/>
      </w:pPr>
      <w:rPr>
        <w:rFonts w:ascii="Times New Roman" w:cs="Times New Roman" w:eastAsia="Times New Roman" w:hAnsi="Times New Roman"/>
        <w:b w:val="0"/>
        <w:i w:val="0"/>
        <w:smallCaps w:val="0"/>
        <w:u w:val="none"/>
      </w:rPr>
    </w:lvl>
  </w:abstractNum>
  <w:abstractNum w:abstractNumId="7">
    <w:lvl w:ilvl="0">
      <w:start w:val="18"/>
      <w:numFmt w:val="decimal"/>
      <w:lvlText w:val="%1"/>
      <w:lvlJc w:val="left"/>
      <w:pPr>
        <w:ind w:left="420" w:hanging="420"/>
      </w:pPr>
      <w:rPr>
        <w:u w:val="single"/>
      </w:rPr>
    </w:lvl>
    <w:lvl w:ilvl="1">
      <w:start w:val="1"/>
      <w:numFmt w:val="decimal"/>
      <w:lvlText w:val="%1.%2"/>
      <w:lvlJc w:val="left"/>
      <w:pPr>
        <w:ind w:left="1140" w:hanging="4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single"/>
      </w:rPr>
    </w:lvl>
    <w:lvl w:ilvl="4">
      <w:start w:val="1"/>
      <w:numFmt w:val="decimal"/>
      <w:lvlText w:val="%1.%2.%3.%4.%5"/>
      <w:lvlJc w:val="left"/>
      <w:pPr>
        <w:ind w:left="3960" w:hanging="1080"/>
      </w:pPr>
      <w:rPr>
        <w:u w:val="single"/>
      </w:rPr>
    </w:lvl>
    <w:lvl w:ilvl="5">
      <w:start w:val="1"/>
      <w:numFmt w:val="decimal"/>
      <w:lvlText w:val="%1.%2.%3.%4.%5.%6"/>
      <w:lvlJc w:val="left"/>
      <w:pPr>
        <w:ind w:left="4680" w:hanging="1080"/>
      </w:pPr>
      <w:rPr>
        <w:u w:val="single"/>
      </w:rPr>
    </w:lvl>
    <w:lvl w:ilvl="6">
      <w:start w:val="1"/>
      <w:numFmt w:val="decimal"/>
      <w:lvlText w:val="%1.%2.%3.%4.%5.%6.%7"/>
      <w:lvlJc w:val="left"/>
      <w:pPr>
        <w:ind w:left="5760" w:hanging="1440"/>
      </w:pPr>
      <w:rPr>
        <w:u w:val="single"/>
      </w:rPr>
    </w:lvl>
    <w:lvl w:ilvl="7">
      <w:start w:val="1"/>
      <w:numFmt w:val="decimal"/>
      <w:lvlText w:val="%1.%2.%3.%4.%5.%6.%7.%8"/>
      <w:lvlJc w:val="left"/>
      <w:pPr>
        <w:ind w:left="6480" w:hanging="1440"/>
      </w:pPr>
      <w:rPr>
        <w:u w:val="single"/>
      </w:rPr>
    </w:lvl>
    <w:lvl w:ilvl="8">
      <w:start w:val="1"/>
      <w:numFmt w:val="decimal"/>
      <w:lvlText w:val="%1.%2.%3.%4.%5.%6.%7.%8.%9"/>
      <w:lvlJc w:val="left"/>
      <w:pPr>
        <w:ind w:left="7560" w:hanging="1800"/>
      </w:pPr>
      <w:rPr>
        <w:u w:val="single"/>
      </w:rPr>
    </w:lvl>
  </w:abstractNum>
  <w:abstractNum w:abstractNumId="8">
    <w:lvl w:ilvl="0">
      <w:start w:val="3"/>
      <w:numFmt w:val="decimal"/>
      <w:lvlText w:val="%1"/>
      <w:lvlJc w:val="left"/>
      <w:pPr>
        <w:ind w:left="0" w:hanging="720"/>
      </w:pPr>
      <w:rPr/>
    </w:lvl>
    <w:lvl w:ilvl="1">
      <w:start w:val="1"/>
      <w:numFmt w:val="decimal"/>
      <w:lvlText w:val="%1.%2"/>
      <w:lvlJc w:val="left"/>
      <w:pPr>
        <w:ind w:left="0" w:hanging="720"/>
      </w:pPr>
      <w:rPr>
        <w:rFonts w:ascii="Times New Roman" w:cs="Times New Roman" w:eastAsia="Times New Roman" w:hAnsi="Times New Roman"/>
        <w:sz w:val="24"/>
        <w:szCs w:val="24"/>
      </w:rPr>
    </w:lvl>
    <w:lvl w:ilvl="2">
      <w:start w:val="1"/>
      <w:numFmt w:val="decimal"/>
      <w:lvlText w:val="%1.%2.%3"/>
      <w:lvlJc w:val="left"/>
      <w:pPr>
        <w:ind w:left="0" w:hanging="560"/>
      </w:pPr>
      <w:rPr>
        <w:rFonts w:ascii="Times New Roman" w:cs="Times New Roman" w:eastAsia="Times New Roman" w:hAnsi="Times New Roman"/>
        <w:sz w:val="24"/>
        <w:szCs w:val="24"/>
      </w:rPr>
    </w:lvl>
    <w:lvl w:ilvl="3">
      <w:start w:val="1"/>
      <w:numFmt w:val="decimal"/>
      <w:lvlText w:val="%4."/>
      <w:lvlJc w:val="left"/>
      <w:pPr>
        <w:ind w:left="0" w:hanging="360"/>
      </w:pPr>
      <w:rPr>
        <w:rFonts w:ascii="Times New Roman" w:cs="Times New Roman" w:eastAsia="Times New Roman" w:hAnsi="Times New Roman"/>
        <w:b w:val="0"/>
        <w:sz w:val="22"/>
        <w:szCs w:val="22"/>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lowerLetter"/>
      <w:lvlText w:val="%1."/>
      <w:lvlJc w:val="left"/>
      <w:pPr>
        <w:ind w:left="0" w:hanging="360"/>
      </w:pPr>
      <w:rPr>
        <w:rFonts w:ascii="Times New Roman" w:cs="Times New Roman" w:eastAsia="Times New Roman" w:hAnsi="Times New Roman"/>
        <w:b w:val="1"/>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5"/>
      <w:numFmt w:val="decimal"/>
      <w:lvlText w:val="%1"/>
      <w:lvlJc w:val="left"/>
      <w:pPr>
        <w:ind w:left="0" w:hanging="720"/>
      </w:pPr>
      <w:rPr/>
    </w:lvl>
    <w:lvl w:ilvl="1">
      <w:start w:val="1"/>
      <w:numFmt w:val="decimal"/>
      <w:lvlText w:val="%1.%2"/>
      <w:lvlJc w:val="left"/>
      <w:pPr>
        <w:ind w:left="0" w:hanging="720"/>
      </w:pPr>
      <w:rPr>
        <w:rFonts w:ascii="Times New Roman" w:cs="Times New Roman" w:eastAsia="Times New Roman" w:hAnsi="Times New Roman"/>
        <w:sz w:val="24"/>
        <w:szCs w:val="24"/>
      </w:rPr>
    </w:lvl>
    <w:lvl w:ilvl="2">
      <w:start w:val="1"/>
      <w:numFmt w:val="decimal"/>
      <w:lvlText w:val="%1.%2.%3"/>
      <w:lvlJc w:val="left"/>
      <w:pPr>
        <w:ind w:left="0" w:hanging="1081"/>
      </w:pPr>
      <w:rPr>
        <w:rFonts w:ascii="Times New Roman" w:cs="Times New Roman" w:eastAsia="Times New Roman" w:hAnsi="Times New Roman"/>
        <w:sz w:val="24"/>
        <w:szCs w:val="24"/>
      </w:rPr>
    </w:lvl>
    <w:lvl w:ilvl="3">
      <w:start w:val="1"/>
      <w:numFmt w:val="lowerRoman"/>
      <w:lvlText w:val="(%4)"/>
      <w:lvlJc w:val="left"/>
      <w:pPr>
        <w:ind w:left="0" w:hanging="721"/>
      </w:pPr>
      <w:rPr>
        <w:rFonts w:ascii="Times New Roman" w:cs="Times New Roman" w:eastAsia="Times New Roman" w:hAnsi="Times New Roman"/>
        <w:sz w:val="24"/>
        <w:szCs w:val="24"/>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upperLetter"/>
      <w:lvlText w:val="%1."/>
      <w:lvlJc w:val="left"/>
      <w:pPr>
        <w:ind w:left="0" w:firstLine="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ARTICLE %1"/>
      <w:lvlJc w:val="left"/>
      <w:pPr>
        <w:ind w:left="4950" w:firstLine="0"/>
      </w:pPr>
      <w:rPr>
        <w:b w:val="1"/>
        <w:i w:val="0"/>
        <w:smallCaps w:val="0"/>
        <w:color w:val="000000"/>
        <w:u w:val="none"/>
      </w:rPr>
    </w:lvl>
    <w:lvl w:ilvl="1">
      <w:start w:val="1"/>
      <w:numFmt w:val="decimal"/>
      <w:lvlText w:val="%1.%2"/>
      <w:lvlJc w:val="left"/>
      <w:pPr>
        <w:ind w:left="0" w:firstLine="720"/>
      </w:pPr>
      <w:rPr>
        <w:b w:val="0"/>
        <w:i w:val="0"/>
        <w:smallCaps w:val="0"/>
        <w:color w:val="000000"/>
        <w:sz w:val="24"/>
        <w:szCs w:val="24"/>
        <w:u w:val="none"/>
      </w:rPr>
    </w:lvl>
    <w:lvl w:ilvl="2">
      <w:start w:val="1"/>
      <w:numFmt w:val="decimal"/>
      <w:lvlText w:val="%1.%2.%3"/>
      <w:lvlJc w:val="left"/>
      <w:pPr>
        <w:ind w:left="0" w:firstLine="1440"/>
      </w:pPr>
      <w:rPr>
        <w:b w:val="0"/>
        <w:i w:val="0"/>
        <w:smallCaps w:val="0"/>
        <w:color w:val="000000"/>
        <w:u w:val="none"/>
      </w:rPr>
    </w:lvl>
    <w:lvl w:ilvl="3">
      <w:start w:val="1"/>
      <w:numFmt w:val="lowerLetter"/>
      <w:lvlText w:val="%4."/>
      <w:lvlJc w:val="left"/>
      <w:pPr>
        <w:ind w:left="1440" w:hanging="720"/>
      </w:pPr>
      <w:rPr>
        <w:b w:val="0"/>
        <w:i w:val="0"/>
        <w:smallCaps w:val="0"/>
        <w:color w:val="000000"/>
        <w:u w:val="none"/>
      </w:rPr>
    </w:lvl>
    <w:lvl w:ilvl="4">
      <w:start w:val="1"/>
      <w:numFmt w:val="lowerRoman"/>
      <w:lvlText w:val="(%5)"/>
      <w:lvlJc w:val="left"/>
      <w:pPr>
        <w:ind w:left="2160" w:hanging="720"/>
      </w:pPr>
      <w:rPr>
        <w:b w:val="0"/>
        <w:i w:val="0"/>
        <w:smallCaps w:val="0"/>
        <w:color w:val="000000"/>
        <w:u w:val="none"/>
      </w:rPr>
    </w:lvl>
    <w:lvl w:ilvl="5">
      <w:start w:val="1"/>
      <w:numFmt w:val="lowerLetter"/>
      <w:lvlText w:val="(%6)"/>
      <w:lvlJc w:val="left"/>
      <w:pPr>
        <w:ind w:left="0" w:firstLine="2160"/>
      </w:pPr>
      <w:rPr>
        <w:b w:val="0"/>
        <w:i w:val="0"/>
        <w:smallCaps w:val="0"/>
        <w:color w:val="000000"/>
        <w:u w:val="none"/>
      </w:rPr>
    </w:lvl>
    <w:lvl w:ilvl="6">
      <w:start w:val="1"/>
      <w:numFmt w:val="lowerLetter"/>
      <w:lvlText w:val="(%7)"/>
      <w:lvlJc w:val="left"/>
      <w:pPr>
        <w:ind w:left="0" w:firstLine="1440"/>
      </w:pPr>
      <w:rPr>
        <w:b w:val="0"/>
        <w:i w:val="0"/>
        <w:smallCaps w:val="0"/>
        <w:color w:val="000000"/>
        <w:u w:val="none"/>
      </w:rPr>
    </w:lvl>
    <w:lvl w:ilvl="7">
      <w:start w:val="1"/>
      <w:numFmt w:val="lowerRoman"/>
      <w:lvlText w:val="(%8)"/>
      <w:lvlJc w:val="left"/>
      <w:pPr>
        <w:ind w:left="0" w:firstLine="2160"/>
      </w:pPr>
      <w:rPr>
        <w:b w:val="0"/>
        <w:i w:val="0"/>
        <w:smallCaps w:val="0"/>
        <w:color w:val="000000"/>
        <w:u w:val="none"/>
      </w:rPr>
    </w:lvl>
    <w:lvl w:ilvl="8">
      <w:start w:val="1"/>
      <w:numFmt w:val="decimal"/>
      <w:lvlText w:val="(%9)"/>
      <w:lvlJc w:val="left"/>
      <w:pPr>
        <w:ind w:left="0" w:firstLine="2880"/>
      </w:pPr>
      <w:rPr>
        <w:b w:val="0"/>
        <w:i w:val="0"/>
        <w:smallCaps w:val="0"/>
        <w:color w:val="000000"/>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Time New Roman" w:cs="Time New Roman" w:eastAsia="Time New Roman" w:hAnsi="Time New Roman"/>
      <w:b w:val="1"/>
      <w:sz w:val="28"/>
      <w:szCs w:val="28"/>
    </w:rPr>
  </w:style>
  <w:style w:type="paragraph" w:styleId="Heading2">
    <w:name w:val="heading 2"/>
    <w:basedOn w:val="Normal"/>
    <w:next w:val="Normal"/>
    <w:pPr>
      <w:keepNext w:val="1"/>
      <w:spacing w:after="60" w:before="240" w:lineRule="auto"/>
    </w:pPr>
    <w:rPr>
      <w:rFonts w:ascii="Time New Roman" w:cs="Time New Roman" w:eastAsia="Time New Roman" w:hAnsi="Time New Roman"/>
      <w:b w:val="1"/>
      <w:i w:val="1"/>
      <w:sz w:val="26"/>
      <w:szCs w:val="26"/>
    </w:rPr>
  </w:style>
  <w:style w:type="paragraph" w:styleId="Heading3">
    <w:name w:val="heading 3"/>
    <w:basedOn w:val="Normal"/>
    <w:next w:val="Normal"/>
    <w:pPr>
      <w:keepNext w:val="1"/>
      <w:spacing w:after="60" w:before="240" w:lineRule="auto"/>
    </w:pPr>
    <w:rPr>
      <w:rFonts w:ascii="Time New Roman" w:cs="Time New Roman" w:eastAsia="Time New Roman" w:hAnsi="Time New Roman"/>
      <w:sz w:val="26"/>
      <w:szCs w:val="26"/>
    </w:rPr>
  </w:style>
  <w:style w:type="paragraph" w:styleId="Heading4">
    <w:name w:val="heading 4"/>
    <w:basedOn w:val="Normal"/>
    <w:next w:val="Normal"/>
    <w:pPr>
      <w:keepNext w:val="1"/>
      <w:spacing w:after="60" w:before="240" w:lineRule="auto"/>
    </w:pPr>
    <w:rPr>
      <w:rFonts w:ascii="Time New Roman" w:cs="Time New Roman" w:eastAsia="Time New Roman" w:hAnsi="Time New Roman"/>
      <w:b w:val="1"/>
      <w:sz w:val="26"/>
      <w:szCs w:val="26"/>
    </w:rPr>
  </w:style>
  <w:style w:type="paragraph" w:styleId="Heading5">
    <w:name w:val="heading 5"/>
    <w:basedOn w:val="Normal"/>
    <w:next w:val="Normal"/>
    <w:pPr>
      <w:spacing w:after="60" w:before="240" w:lineRule="auto"/>
    </w:pPr>
    <w:rPr>
      <w:rFonts w:ascii="Time New Roman" w:cs="Time New Roman" w:eastAsia="Time New Roman" w:hAnsi="Time New Roman"/>
    </w:rPr>
  </w:style>
  <w:style w:type="paragraph" w:styleId="Heading6">
    <w:name w:val="heading 6"/>
    <w:basedOn w:val="Normal"/>
    <w:next w:val="Normal"/>
    <w:pPr>
      <w:spacing w:after="60" w:before="240" w:lineRule="auto"/>
    </w:pPr>
    <w:rPr>
      <w:rFonts w:ascii="Time New Roman" w:cs="Time New Roman" w:eastAsia="Time New Roman" w:hAnsi="Time New Roman"/>
      <w:i w:val="1"/>
    </w:rPr>
  </w:style>
  <w:style w:type="paragraph" w:styleId="Title">
    <w:name w:val="Title"/>
    <w:basedOn w:val="Normal"/>
    <w:next w:val="Normal"/>
    <w:pPr>
      <w:keepNext w:val="1"/>
      <w:keepLines w:val="1"/>
      <w:spacing w:after="360" w:lineRule="auto"/>
      <w:jc w:val="center"/>
    </w:pPr>
    <w:rPr>
      <w:rFonts w:ascii="Times" w:cs="Times" w:eastAsia="Times" w:hAnsi="Times"/>
      <w:b w:val="1"/>
      <w:smallCaps w:val="1"/>
    </w:rPr>
  </w:style>
  <w:style w:type="paragraph" w:styleId="Normal" w:default="1">
    <w:name w:val="Normal"/>
    <w:aliases w:val="Style 77"/>
    <w:qFormat w:val="1"/>
    <w:rsid w:val="003B3BC3"/>
    <w:rPr>
      <w:rFonts w:cs="Times New Roman" w:eastAsia="Times New Roman"/>
      <w:szCs w:val="20"/>
      <w:lang w:eastAsia="en-US"/>
    </w:rPr>
  </w:style>
  <w:style w:type="paragraph" w:styleId="Heading1">
    <w:name w:val="heading 1"/>
    <w:aliases w:val="Style 60"/>
    <w:basedOn w:val="Normal"/>
    <w:next w:val="Normal"/>
    <w:link w:val="Heading1Char"/>
    <w:uiPriority w:val="1"/>
    <w:qFormat w:val="1"/>
    <w:rsid w:val="009F4848"/>
    <w:pPr>
      <w:keepNext w:val="1"/>
      <w:spacing w:after="60" w:before="240"/>
      <w:outlineLvl w:val="0"/>
    </w:pPr>
    <w:rPr>
      <w:rFonts w:ascii="Time New Roman" w:hAnsi="Time New Roman"/>
      <w:b w:val="1"/>
      <w:kern w:val="28"/>
      <w:sz w:val="28"/>
    </w:rPr>
  </w:style>
  <w:style w:type="paragraph" w:styleId="Heading2">
    <w:name w:val="heading 2"/>
    <w:aliases w:val="Style 61"/>
    <w:basedOn w:val="Normal"/>
    <w:next w:val="Normal"/>
    <w:link w:val="Heading2Char"/>
    <w:qFormat w:val="1"/>
    <w:rsid w:val="009F4848"/>
    <w:pPr>
      <w:keepNext w:val="1"/>
      <w:spacing w:after="60" w:before="240"/>
      <w:outlineLvl w:val="1"/>
    </w:pPr>
    <w:rPr>
      <w:rFonts w:ascii="Time New Roman" w:hAnsi="Time New Roman"/>
      <w:b w:val="1"/>
      <w:i w:val="1"/>
      <w:sz w:val="26"/>
    </w:rPr>
  </w:style>
  <w:style w:type="paragraph" w:styleId="Heading3">
    <w:name w:val="heading 3"/>
    <w:aliases w:val="Style 62"/>
    <w:basedOn w:val="Normal"/>
    <w:next w:val="Normal"/>
    <w:link w:val="Heading3Char"/>
    <w:qFormat w:val="1"/>
    <w:rsid w:val="009F4848"/>
    <w:pPr>
      <w:keepNext w:val="1"/>
      <w:spacing w:after="60" w:before="240"/>
      <w:outlineLvl w:val="2"/>
    </w:pPr>
    <w:rPr>
      <w:rFonts w:ascii="Time New Roman" w:hAnsi="Time New Roman"/>
      <w:sz w:val="26"/>
    </w:rPr>
  </w:style>
  <w:style w:type="paragraph" w:styleId="Heading4">
    <w:name w:val="heading 4"/>
    <w:aliases w:val="Style 63"/>
    <w:basedOn w:val="Normal"/>
    <w:next w:val="Normal"/>
    <w:link w:val="Heading4Char"/>
    <w:qFormat w:val="1"/>
    <w:rsid w:val="009F4848"/>
    <w:pPr>
      <w:keepNext w:val="1"/>
      <w:spacing w:after="60" w:before="240"/>
      <w:outlineLvl w:val="3"/>
    </w:pPr>
    <w:rPr>
      <w:rFonts w:ascii="Time New Roman" w:hAnsi="Time New Roman"/>
      <w:b w:val="1"/>
      <w:sz w:val="26"/>
    </w:rPr>
  </w:style>
  <w:style w:type="paragraph" w:styleId="Heading5">
    <w:name w:val="heading 5"/>
    <w:aliases w:val="Style 64"/>
    <w:basedOn w:val="Normal"/>
    <w:next w:val="Normal"/>
    <w:link w:val="Heading5Char"/>
    <w:qFormat w:val="1"/>
    <w:rsid w:val="009F4848"/>
    <w:pPr>
      <w:spacing w:after="60" w:before="240"/>
      <w:outlineLvl w:val="4"/>
    </w:pPr>
    <w:rPr>
      <w:rFonts w:ascii="Time New Roman" w:hAnsi="Time New Roman"/>
    </w:rPr>
  </w:style>
  <w:style w:type="paragraph" w:styleId="Heading6">
    <w:name w:val="heading 6"/>
    <w:aliases w:val="Style 65"/>
    <w:basedOn w:val="Normal"/>
    <w:next w:val="Normal"/>
    <w:link w:val="Heading6Char"/>
    <w:qFormat w:val="1"/>
    <w:rsid w:val="009F4848"/>
    <w:pPr>
      <w:spacing w:after="60" w:before="240"/>
      <w:outlineLvl w:val="5"/>
    </w:pPr>
    <w:rPr>
      <w:rFonts w:ascii="Time New Roman" w:hAnsi="Time New Roman"/>
      <w:i w:val="1"/>
    </w:rPr>
  </w:style>
  <w:style w:type="paragraph" w:styleId="Heading7">
    <w:name w:val="heading 7"/>
    <w:aliases w:val="Style 66"/>
    <w:basedOn w:val="Normal"/>
    <w:next w:val="Normal"/>
    <w:link w:val="Heading7Char"/>
    <w:qFormat w:val="1"/>
    <w:rsid w:val="009F4848"/>
    <w:pPr>
      <w:spacing w:after="60" w:before="240"/>
      <w:outlineLvl w:val="6"/>
    </w:pPr>
    <w:rPr>
      <w:rFonts w:ascii="Arial" w:hAnsi="Arial"/>
      <w:b w:val="1"/>
    </w:rPr>
  </w:style>
  <w:style w:type="paragraph" w:styleId="Heading8">
    <w:name w:val="heading 8"/>
    <w:aliases w:val="Style 67"/>
    <w:basedOn w:val="Normal"/>
    <w:next w:val="Normal"/>
    <w:link w:val="Heading8Char"/>
    <w:qFormat w:val="1"/>
    <w:rsid w:val="009F4848"/>
    <w:pPr>
      <w:spacing w:after="60" w:before="240"/>
      <w:outlineLvl w:val="7"/>
    </w:pPr>
    <w:rPr>
      <w:rFonts w:ascii="Arial" w:hAnsi="Arial"/>
      <w:i w:val="1"/>
    </w:rPr>
  </w:style>
  <w:style w:type="paragraph" w:styleId="Heading9">
    <w:name w:val="heading 9"/>
    <w:aliases w:val="Style 68"/>
    <w:basedOn w:val="Normal"/>
    <w:next w:val="Normal"/>
    <w:link w:val="Heading9Char"/>
    <w:qFormat w:val="1"/>
    <w:rsid w:val="009F4848"/>
    <w:pPr>
      <w:spacing w:after="60" w:before="240"/>
      <w:outlineLvl w:val="8"/>
    </w:pPr>
    <w:rPr>
      <w:rFonts w:ascii="Arial" w:hAnsi="Arial"/>
      <w:b w:val="1"/>
      <w:i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Style 60 Char"/>
    <w:basedOn w:val="DefaultParagraphFont"/>
    <w:link w:val="Heading1"/>
    <w:rsid w:val="009F4848"/>
    <w:rPr>
      <w:rFonts w:ascii="Time New Roman" w:cs="Times New Roman" w:eastAsia="Times New Roman" w:hAnsi="Time New Roman"/>
      <w:b w:val="1"/>
      <w:kern w:val="28"/>
      <w:sz w:val="28"/>
      <w:szCs w:val="20"/>
      <w:lang w:eastAsia="en-US"/>
    </w:rPr>
  </w:style>
  <w:style w:type="character" w:styleId="Heading2Char" w:customStyle="1">
    <w:name w:val="Heading 2 Char"/>
    <w:aliases w:val="Style 61 Char"/>
    <w:basedOn w:val="DefaultParagraphFont"/>
    <w:link w:val="Heading2"/>
    <w:rsid w:val="009F4848"/>
    <w:rPr>
      <w:rFonts w:ascii="Time New Roman" w:cs="Times New Roman" w:eastAsia="Times New Roman" w:hAnsi="Time New Roman"/>
      <w:b w:val="1"/>
      <w:i w:val="1"/>
      <w:sz w:val="26"/>
      <w:szCs w:val="20"/>
      <w:lang w:eastAsia="en-US"/>
    </w:rPr>
  </w:style>
  <w:style w:type="character" w:styleId="Heading3Char" w:customStyle="1">
    <w:name w:val="Heading 3 Char"/>
    <w:aliases w:val="Style 62 Char"/>
    <w:basedOn w:val="DefaultParagraphFont"/>
    <w:link w:val="Heading3"/>
    <w:rsid w:val="009F4848"/>
    <w:rPr>
      <w:rFonts w:ascii="Time New Roman" w:cs="Times New Roman" w:eastAsia="Times New Roman" w:hAnsi="Time New Roman"/>
      <w:sz w:val="26"/>
      <w:szCs w:val="20"/>
      <w:lang w:eastAsia="en-US"/>
    </w:rPr>
  </w:style>
  <w:style w:type="character" w:styleId="Heading4Char" w:customStyle="1">
    <w:name w:val="Heading 4 Char"/>
    <w:aliases w:val="Style 63 Char"/>
    <w:basedOn w:val="DefaultParagraphFont"/>
    <w:link w:val="Heading4"/>
    <w:rsid w:val="009F4848"/>
    <w:rPr>
      <w:rFonts w:ascii="Time New Roman" w:cs="Times New Roman" w:eastAsia="Times New Roman" w:hAnsi="Time New Roman"/>
      <w:b w:val="1"/>
      <w:sz w:val="26"/>
      <w:szCs w:val="20"/>
      <w:lang w:eastAsia="en-US"/>
    </w:rPr>
  </w:style>
  <w:style w:type="character" w:styleId="Heading5Char" w:customStyle="1">
    <w:name w:val="Heading 5 Char"/>
    <w:aliases w:val="Style 64 Char"/>
    <w:basedOn w:val="DefaultParagraphFont"/>
    <w:link w:val="Heading5"/>
    <w:rsid w:val="009F4848"/>
    <w:rPr>
      <w:rFonts w:ascii="Time New Roman" w:cs="Times New Roman" w:eastAsia="Times New Roman" w:hAnsi="Time New Roman"/>
      <w:szCs w:val="20"/>
      <w:lang w:eastAsia="en-US"/>
    </w:rPr>
  </w:style>
  <w:style w:type="character" w:styleId="Heading6Char" w:customStyle="1">
    <w:name w:val="Heading 6 Char"/>
    <w:aliases w:val="Style 65 Char"/>
    <w:basedOn w:val="DefaultParagraphFont"/>
    <w:link w:val="Heading6"/>
    <w:rsid w:val="009F4848"/>
    <w:rPr>
      <w:rFonts w:ascii="Time New Roman" w:cs="Times New Roman" w:eastAsia="Times New Roman" w:hAnsi="Time New Roman"/>
      <w:i w:val="1"/>
      <w:szCs w:val="20"/>
      <w:lang w:eastAsia="en-US"/>
    </w:rPr>
  </w:style>
  <w:style w:type="character" w:styleId="Heading7Char" w:customStyle="1">
    <w:name w:val="Heading 7 Char"/>
    <w:aliases w:val="Style 66 Char"/>
    <w:basedOn w:val="DefaultParagraphFont"/>
    <w:link w:val="Heading7"/>
    <w:rsid w:val="009F4848"/>
    <w:rPr>
      <w:rFonts w:ascii="Arial" w:cs="Times New Roman" w:eastAsia="Times New Roman" w:hAnsi="Arial"/>
      <w:b w:val="1"/>
      <w:szCs w:val="20"/>
      <w:lang w:eastAsia="en-US"/>
    </w:rPr>
  </w:style>
  <w:style w:type="character" w:styleId="Heading8Char" w:customStyle="1">
    <w:name w:val="Heading 8 Char"/>
    <w:aliases w:val="Style 67 Char"/>
    <w:basedOn w:val="DefaultParagraphFont"/>
    <w:link w:val="Heading8"/>
    <w:rsid w:val="009F4848"/>
    <w:rPr>
      <w:rFonts w:ascii="Arial" w:cs="Times New Roman" w:eastAsia="Times New Roman" w:hAnsi="Arial"/>
      <w:i w:val="1"/>
      <w:szCs w:val="20"/>
      <w:lang w:eastAsia="en-US"/>
    </w:rPr>
  </w:style>
  <w:style w:type="character" w:styleId="Heading9Char" w:customStyle="1">
    <w:name w:val="Heading 9 Char"/>
    <w:aliases w:val="Style 68 Char"/>
    <w:basedOn w:val="DefaultParagraphFont"/>
    <w:link w:val="Heading9"/>
    <w:rsid w:val="009F4848"/>
    <w:rPr>
      <w:rFonts w:ascii="Arial" w:cs="Times New Roman" w:eastAsia="Times New Roman" w:hAnsi="Arial"/>
      <w:b w:val="1"/>
      <w:i w:val="1"/>
      <w:sz w:val="20"/>
      <w:szCs w:val="20"/>
      <w:lang w:eastAsia="en-US"/>
    </w:rPr>
  </w:style>
  <w:style w:type="paragraph" w:styleId="BodyText">
    <w:name w:val="Body Text"/>
    <w:aliases w:val="Style 39"/>
    <w:basedOn w:val="Normal"/>
    <w:link w:val="BodyTextChar"/>
    <w:uiPriority w:val="1"/>
    <w:qFormat w:val="1"/>
    <w:rsid w:val="004E36AC"/>
    <w:pPr>
      <w:widowControl w:val="0"/>
      <w:spacing w:after="240"/>
      <w:ind w:firstLine="720"/>
      <w:jc w:val="both"/>
    </w:pPr>
  </w:style>
  <w:style w:type="character" w:styleId="BodyTextChar" w:customStyle="1">
    <w:name w:val="Body Text Char"/>
    <w:aliases w:val="Style 39 Char"/>
    <w:basedOn w:val="DefaultParagraphFont"/>
    <w:link w:val="BodyText"/>
    <w:uiPriority w:val="1"/>
    <w:rsid w:val="009F4848"/>
    <w:rPr>
      <w:rFonts w:cs="Times New Roman" w:eastAsia="Times New Roman"/>
      <w:szCs w:val="20"/>
      <w:lang w:eastAsia="en-US"/>
    </w:rPr>
  </w:style>
  <w:style w:type="paragraph" w:styleId="Header">
    <w:name w:val="header"/>
    <w:aliases w:val="Style 58"/>
    <w:basedOn w:val="Normal"/>
    <w:link w:val="HeaderChar"/>
    <w:uiPriority w:val="99"/>
    <w:rsid w:val="009F4848"/>
    <w:pPr>
      <w:tabs>
        <w:tab w:val="center" w:pos="4320"/>
        <w:tab w:val="right" w:pos="9360"/>
      </w:tabs>
    </w:pPr>
  </w:style>
  <w:style w:type="character" w:styleId="HeaderChar" w:customStyle="1">
    <w:name w:val="Header Char"/>
    <w:aliases w:val="Style 58 Char"/>
    <w:basedOn w:val="DefaultParagraphFont"/>
    <w:link w:val="Header"/>
    <w:uiPriority w:val="99"/>
    <w:rsid w:val="009F4848"/>
    <w:rPr>
      <w:rFonts w:cs="Times New Roman" w:eastAsia="Times New Roman"/>
      <w:szCs w:val="20"/>
      <w:lang w:eastAsia="en-US"/>
    </w:rPr>
  </w:style>
  <w:style w:type="paragraph" w:styleId="Footer">
    <w:name w:val="footer"/>
    <w:aliases w:val="Style 55"/>
    <w:basedOn w:val="Normal"/>
    <w:link w:val="FooterChar"/>
    <w:uiPriority w:val="99"/>
    <w:rsid w:val="009F4848"/>
    <w:pPr>
      <w:tabs>
        <w:tab w:val="center" w:pos="4320"/>
        <w:tab w:val="right" w:pos="9360"/>
      </w:tabs>
      <w:spacing w:line="240" w:lineRule="atLeast"/>
    </w:pPr>
    <w:rPr>
      <w:sz w:val="20"/>
    </w:rPr>
  </w:style>
  <w:style w:type="character" w:styleId="FooterChar" w:customStyle="1">
    <w:name w:val="Footer Char"/>
    <w:aliases w:val="Style 55 Char"/>
    <w:basedOn w:val="DefaultParagraphFont"/>
    <w:link w:val="Footer"/>
    <w:uiPriority w:val="99"/>
    <w:rsid w:val="009F4848"/>
    <w:rPr>
      <w:rFonts w:cs="Times New Roman" w:eastAsia="Times New Roman"/>
      <w:sz w:val="20"/>
      <w:szCs w:val="20"/>
      <w:lang w:eastAsia="en-US"/>
    </w:rPr>
  </w:style>
  <w:style w:type="character" w:styleId="PageNumber">
    <w:name w:val="page number"/>
    <w:aliases w:val="Style 80,Style 50"/>
    <w:uiPriority w:val="99"/>
    <w:rsid w:val="00BD3450"/>
    <w:rPr>
      <w:rFonts w:cs="Times New Roman"/>
      <w:sz w:val="24"/>
    </w:rPr>
  </w:style>
  <w:style w:type="paragraph" w:styleId="BodyTextIndent">
    <w:name w:val="Body Text Indent"/>
    <w:aliases w:val="Style 41"/>
    <w:basedOn w:val="BodyText"/>
    <w:next w:val="BodyText"/>
    <w:link w:val="BodyTextIndentChar"/>
    <w:semiHidden w:val="1"/>
    <w:rsid w:val="009F4848"/>
    <w:pPr>
      <w:ind w:left="720" w:firstLine="0"/>
    </w:pPr>
  </w:style>
  <w:style w:type="character" w:styleId="BodyTextIndentChar" w:customStyle="1">
    <w:name w:val="Body Text Indent Char"/>
    <w:aliases w:val="Style 41 Char"/>
    <w:basedOn w:val="DefaultParagraphFont"/>
    <w:link w:val="BodyTextIndent"/>
    <w:semiHidden w:val="1"/>
    <w:rsid w:val="009F4848"/>
    <w:rPr>
      <w:rFonts w:cs="Times New Roman" w:eastAsia="Times New Roman"/>
      <w:szCs w:val="20"/>
      <w:lang w:eastAsia="en-US"/>
    </w:rPr>
  </w:style>
  <w:style w:type="paragraph" w:styleId="Style74" w:customStyle="1">
    <w:name w:val="Style 74"/>
    <w:rsid w:val="009F4848"/>
    <w:pPr>
      <w:spacing w:after="240"/>
    </w:pPr>
    <w:rPr>
      <w:rFonts w:ascii="EngravrsRoman BT" w:cs="Times New Roman" w:eastAsia="Times New Roman" w:hAnsi="EngravrsRoman BT"/>
      <w:noProof w:val="1"/>
      <w:spacing w:val="10"/>
      <w:sz w:val="15"/>
      <w:szCs w:val="20"/>
      <w:lang w:eastAsia="en-US"/>
    </w:rPr>
  </w:style>
  <w:style w:type="paragraph" w:styleId="Style40" w:customStyle="1">
    <w:name w:val="Style 40"/>
    <w:basedOn w:val="BodyText"/>
    <w:next w:val="BodyText"/>
    <w:rsid w:val="009F4848"/>
    <w:pPr>
      <w:ind w:firstLine="0"/>
    </w:pPr>
  </w:style>
  <w:style w:type="character" w:styleId="FootnoteReference">
    <w:name w:val="footnote reference"/>
    <w:aliases w:val="Style 56"/>
    <w:semiHidden w:val="1"/>
    <w:rsid w:val="009F4848"/>
    <w:rPr>
      <w:rFonts w:cs="Times New Roman"/>
      <w:vertAlign w:val="superscript"/>
    </w:rPr>
  </w:style>
  <w:style w:type="paragraph" w:styleId="FootnoteText">
    <w:name w:val="footnote text"/>
    <w:aliases w:val="Style 57"/>
    <w:basedOn w:val="Normal"/>
    <w:link w:val="FootnoteTextChar"/>
    <w:semiHidden w:val="1"/>
    <w:rsid w:val="009F4848"/>
    <w:rPr>
      <w:sz w:val="22"/>
    </w:rPr>
  </w:style>
  <w:style w:type="character" w:styleId="FootnoteTextChar" w:customStyle="1">
    <w:name w:val="Footnote Text Char"/>
    <w:aliases w:val="Style 57 Char"/>
    <w:basedOn w:val="DefaultParagraphFont"/>
    <w:link w:val="FootnoteText"/>
    <w:semiHidden w:val="1"/>
    <w:rsid w:val="009F4848"/>
    <w:rPr>
      <w:rFonts w:cs="Times New Roman" w:eastAsia="Times New Roman"/>
      <w:sz w:val="22"/>
      <w:szCs w:val="20"/>
      <w:lang w:eastAsia="en-US"/>
    </w:rPr>
  </w:style>
  <w:style w:type="paragraph" w:styleId="Style73" w:customStyle="1">
    <w:name w:val="Style 73"/>
    <w:basedOn w:val="Normal"/>
    <w:next w:val="Normal"/>
    <w:rsid w:val="009F4848"/>
  </w:style>
  <w:style w:type="paragraph" w:styleId="MacroText">
    <w:name w:val="macro"/>
    <w:aliases w:val="Style 75"/>
    <w:link w:val="MacroTextChar"/>
    <w:semiHidden w:val="1"/>
    <w:rsid w:val="009F4848"/>
    <w:pPr>
      <w:tabs>
        <w:tab w:val="left" w:pos="480"/>
        <w:tab w:val="left" w:pos="960"/>
        <w:tab w:val="left" w:pos="1440"/>
        <w:tab w:val="left" w:pos="1920"/>
        <w:tab w:val="left" w:pos="2400"/>
        <w:tab w:val="left" w:pos="2880"/>
        <w:tab w:val="left" w:pos="3360"/>
        <w:tab w:val="left" w:pos="3840"/>
        <w:tab w:val="left" w:pos="4320"/>
      </w:tabs>
    </w:pPr>
    <w:rPr>
      <w:rFonts w:cs="Times New Roman" w:eastAsia="Times New Roman"/>
      <w:sz w:val="18"/>
      <w:szCs w:val="20"/>
      <w:lang w:eastAsia="en-US"/>
    </w:rPr>
  </w:style>
  <w:style w:type="character" w:styleId="MacroTextChar" w:customStyle="1">
    <w:name w:val="Macro Text Char"/>
    <w:aliases w:val="Style 75 Char"/>
    <w:basedOn w:val="DefaultParagraphFont"/>
    <w:link w:val="MacroText"/>
    <w:semiHidden w:val="1"/>
    <w:rsid w:val="009F4848"/>
    <w:rPr>
      <w:rFonts w:cs="Times New Roman" w:eastAsia="Times New Roman"/>
      <w:sz w:val="18"/>
      <w:szCs w:val="20"/>
      <w:lang w:eastAsia="en-US"/>
    </w:rPr>
  </w:style>
  <w:style w:type="paragraph" w:styleId="NormalIndent">
    <w:name w:val="Normal Indent"/>
    <w:aliases w:val="Style 79"/>
    <w:basedOn w:val="Normal"/>
    <w:semiHidden w:val="1"/>
    <w:rsid w:val="009F4848"/>
    <w:pPr>
      <w:widowControl w:val="0"/>
      <w:spacing w:line="240" w:lineRule="exact"/>
      <w:ind w:left="720" w:right="720"/>
    </w:pPr>
  </w:style>
  <w:style w:type="paragraph" w:styleId="Style84" w:customStyle="1">
    <w:name w:val="Style 84"/>
    <w:basedOn w:val="Normal"/>
    <w:rsid w:val="009F4848"/>
    <w:pPr>
      <w:keepNext w:val="1"/>
      <w:keepLines w:val="1"/>
      <w:widowControl w:val="0"/>
      <w:tabs>
        <w:tab w:val="left" w:pos="5040"/>
        <w:tab w:val="right" w:pos="9360"/>
      </w:tabs>
      <w:spacing w:line="240" w:lineRule="exact"/>
      <w:ind w:left="4680"/>
    </w:pPr>
  </w:style>
  <w:style w:type="paragraph" w:styleId="EnvelopeAddress">
    <w:name w:val="envelope address"/>
    <w:aliases w:val="Style 54"/>
    <w:basedOn w:val="Normal"/>
    <w:semiHidden w:val="1"/>
    <w:rsid w:val="009F4848"/>
    <w:pPr>
      <w:framePr w:lines="0" w:w="5760" w:h="2160" w:wrap="around" w:hAnchor="page" w:vAnchor="page" w:x="6481" w:y="3068" w:hRule="exact"/>
    </w:pPr>
  </w:style>
  <w:style w:type="paragraph" w:styleId="Style72" w:customStyle="1">
    <w:name w:val="Style 72"/>
    <w:basedOn w:val="Normal"/>
    <w:next w:val="BodyText"/>
    <w:rsid w:val="009F4848"/>
  </w:style>
  <w:style w:type="paragraph" w:styleId="TableofAuthorities">
    <w:name w:val="table of authorities"/>
    <w:aliases w:val="Style 89"/>
    <w:basedOn w:val="Normal"/>
    <w:next w:val="Normal"/>
    <w:semiHidden w:val="1"/>
    <w:rsid w:val="009F4848"/>
    <w:pPr>
      <w:widowControl w:val="0"/>
      <w:tabs>
        <w:tab w:val="right" w:leader="dot" w:pos="9280"/>
      </w:tabs>
      <w:spacing w:after="120" w:line="240" w:lineRule="exact"/>
      <w:ind w:left="360" w:right="1440" w:hanging="360"/>
    </w:pPr>
  </w:style>
  <w:style w:type="paragraph" w:styleId="TOAHeading">
    <w:name w:val="toa heading"/>
    <w:aliases w:val="Style 90"/>
    <w:basedOn w:val="Normal"/>
    <w:next w:val="TableofAuthorities"/>
    <w:semiHidden w:val="1"/>
    <w:rsid w:val="009F4848"/>
    <w:pPr>
      <w:keepNext w:val="1"/>
      <w:widowControl w:val="0"/>
      <w:spacing w:after="120" w:before="120" w:line="240" w:lineRule="exact"/>
      <w:jc w:val="center"/>
    </w:pPr>
    <w:rPr>
      <w:b w:val="1"/>
      <w:caps w:val="1"/>
    </w:rPr>
  </w:style>
  <w:style w:type="character" w:styleId="Style81" w:customStyle="1">
    <w:name w:val="Style 81"/>
    <w:rsid w:val="009F4848"/>
    <w:rPr>
      <w:rFonts w:cs="Times New Roman"/>
    </w:rPr>
  </w:style>
  <w:style w:type="paragraph" w:styleId="TOC1">
    <w:name w:val="toc 1"/>
    <w:aliases w:val="Style 91"/>
    <w:basedOn w:val="Normal"/>
    <w:next w:val="Normal"/>
    <w:semiHidden w:val="1"/>
    <w:rsid w:val="009F4848"/>
    <w:pPr>
      <w:keepLines w:val="1"/>
      <w:tabs>
        <w:tab w:val="right" w:leader="dot" w:pos="9280"/>
      </w:tabs>
      <w:spacing w:after="120"/>
      <w:ind w:left="1440" w:right="720" w:hanging="1440"/>
    </w:pPr>
  </w:style>
  <w:style w:type="paragraph" w:styleId="TOC2">
    <w:name w:val="toc 2"/>
    <w:aliases w:val="Style 92"/>
    <w:basedOn w:val="Normal"/>
    <w:next w:val="Normal"/>
    <w:semiHidden w:val="1"/>
    <w:rsid w:val="009F4848"/>
    <w:pPr>
      <w:keepLines w:val="1"/>
      <w:tabs>
        <w:tab w:val="right" w:leader="dot" w:pos="9280"/>
      </w:tabs>
      <w:spacing w:after="120"/>
      <w:ind w:left="1440" w:right="720" w:hanging="720"/>
    </w:pPr>
  </w:style>
  <w:style w:type="paragraph" w:styleId="TOC3">
    <w:name w:val="toc 3"/>
    <w:aliases w:val="Style 93"/>
    <w:basedOn w:val="Normal"/>
    <w:next w:val="Normal"/>
    <w:semiHidden w:val="1"/>
    <w:rsid w:val="009F4848"/>
    <w:pPr>
      <w:keepLines w:val="1"/>
      <w:tabs>
        <w:tab w:val="right" w:leader="dot" w:pos="9280"/>
      </w:tabs>
      <w:spacing w:after="120"/>
      <w:ind w:left="2160" w:right="720" w:hanging="720"/>
    </w:pPr>
  </w:style>
  <w:style w:type="paragraph" w:styleId="TOC4">
    <w:name w:val="toc 4"/>
    <w:aliases w:val="Style 94"/>
    <w:basedOn w:val="Normal"/>
    <w:next w:val="Normal"/>
    <w:semiHidden w:val="1"/>
    <w:rsid w:val="009F4848"/>
    <w:pPr>
      <w:keepLines w:val="1"/>
      <w:tabs>
        <w:tab w:val="right" w:leader="dot" w:pos="9280"/>
      </w:tabs>
      <w:spacing w:after="120"/>
      <w:ind w:left="2880" w:right="720" w:hanging="720"/>
    </w:pPr>
  </w:style>
  <w:style w:type="paragraph" w:styleId="TOC5">
    <w:name w:val="toc 5"/>
    <w:aliases w:val="Style 95"/>
    <w:basedOn w:val="Normal"/>
    <w:next w:val="Normal"/>
    <w:semiHidden w:val="1"/>
    <w:rsid w:val="009F4848"/>
    <w:pPr>
      <w:keepLines w:val="1"/>
      <w:tabs>
        <w:tab w:val="right" w:leader="dot" w:pos="9280"/>
      </w:tabs>
      <w:spacing w:after="120"/>
      <w:ind w:left="3600" w:right="720" w:hanging="720"/>
    </w:pPr>
  </w:style>
  <w:style w:type="paragraph" w:styleId="TOC6">
    <w:name w:val="toc 6"/>
    <w:aliases w:val="Style 96"/>
    <w:basedOn w:val="Normal"/>
    <w:next w:val="Normal"/>
    <w:semiHidden w:val="1"/>
    <w:rsid w:val="009F4848"/>
    <w:pPr>
      <w:keepLines w:val="1"/>
      <w:tabs>
        <w:tab w:val="right" w:leader="dot" w:pos="9280"/>
      </w:tabs>
      <w:spacing w:after="120"/>
      <w:ind w:left="4320" w:right="720" w:hanging="720"/>
    </w:pPr>
  </w:style>
  <w:style w:type="paragraph" w:styleId="TOC7">
    <w:name w:val="toc 7"/>
    <w:aliases w:val="Style 97"/>
    <w:basedOn w:val="Normal"/>
    <w:next w:val="Normal"/>
    <w:semiHidden w:val="1"/>
    <w:rsid w:val="009F4848"/>
    <w:pPr>
      <w:keepLines w:val="1"/>
      <w:tabs>
        <w:tab w:val="right" w:leader="dot" w:pos="9280"/>
      </w:tabs>
      <w:spacing w:after="120"/>
      <w:ind w:left="5040" w:right="720" w:hanging="720"/>
    </w:pPr>
  </w:style>
  <w:style w:type="paragraph" w:styleId="TOC8">
    <w:name w:val="toc 8"/>
    <w:aliases w:val="Style 98"/>
    <w:basedOn w:val="Normal"/>
    <w:next w:val="Normal"/>
    <w:semiHidden w:val="1"/>
    <w:rsid w:val="009F4848"/>
    <w:pPr>
      <w:keepLines w:val="1"/>
      <w:tabs>
        <w:tab w:val="right" w:leader="dot" w:pos="9280"/>
      </w:tabs>
      <w:spacing w:after="120"/>
      <w:ind w:left="5760" w:right="720" w:hanging="720"/>
    </w:pPr>
  </w:style>
  <w:style w:type="paragraph" w:styleId="TOC9">
    <w:name w:val="toc 9"/>
    <w:aliases w:val="Style 99"/>
    <w:basedOn w:val="Normal"/>
    <w:next w:val="Normal"/>
    <w:semiHidden w:val="1"/>
    <w:rsid w:val="009F4848"/>
    <w:pPr>
      <w:keepLines w:val="1"/>
      <w:tabs>
        <w:tab w:val="right" w:leader="dot" w:pos="9280"/>
      </w:tabs>
      <w:spacing w:after="120"/>
      <w:ind w:left="6480" w:right="720" w:hanging="720"/>
    </w:pPr>
  </w:style>
  <w:style w:type="paragraph" w:styleId="Style51" w:customStyle="1">
    <w:name w:val="Style 51"/>
    <w:basedOn w:val="Normal"/>
    <w:next w:val="Normal"/>
    <w:rsid w:val="009F4848"/>
    <w:pPr>
      <w:spacing w:before="240"/>
    </w:pPr>
    <w:rPr>
      <w:b w:val="1"/>
      <w:caps w:val="1"/>
    </w:rPr>
  </w:style>
  <w:style w:type="paragraph" w:styleId="Style85" w:customStyle="1">
    <w:name w:val="Style 85"/>
    <w:basedOn w:val="Normal"/>
    <w:next w:val="Normal"/>
    <w:rsid w:val="009F4848"/>
    <w:pPr>
      <w:spacing w:before="240"/>
    </w:pPr>
    <w:rPr>
      <w:b w:val="1"/>
      <w:caps w:val="1"/>
    </w:rPr>
  </w:style>
  <w:style w:type="paragraph" w:styleId="Style76" w:customStyle="1">
    <w:name w:val="Style 76"/>
    <w:basedOn w:val="Normal"/>
    <w:next w:val="Style40"/>
    <w:rsid w:val="009F4848"/>
    <w:pPr>
      <w:spacing w:after="240"/>
      <w:ind w:left="1440" w:right="1440"/>
    </w:pPr>
  </w:style>
  <w:style w:type="paragraph" w:styleId="Style46" w:customStyle="1">
    <w:name w:val="Style 46"/>
    <w:basedOn w:val="Normal"/>
    <w:next w:val="BodyText"/>
    <w:rsid w:val="009F4848"/>
    <w:pPr>
      <w:spacing w:after="240"/>
      <w:jc w:val="center"/>
    </w:pPr>
  </w:style>
  <w:style w:type="paragraph" w:styleId="Style59" w:customStyle="1">
    <w:name w:val="Style 59"/>
    <w:basedOn w:val="Normal"/>
    <w:rsid w:val="009F4848"/>
    <w:pPr>
      <w:spacing w:before="720" w:line="480" w:lineRule="exact"/>
      <w:ind w:right="144"/>
      <w:jc w:val="right"/>
    </w:pPr>
  </w:style>
  <w:style w:type="paragraph" w:styleId="Style71" w:customStyle="1">
    <w:name w:val="Style 71"/>
    <w:basedOn w:val="Normal"/>
    <w:next w:val="Normal"/>
    <w:rsid w:val="009F4848"/>
    <w:rPr>
      <w:b w:val="1"/>
    </w:rPr>
  </w:style>
  <w:style w:type="paragraph" w:styleId="PlainText">
    <w:name w:val="Plain Text"/>
    <w:aliases w:val="Style 83"/>
    <w:basedOn w:val="Normal"/>
    <w:link w:val="PlainTextChar"/>
    <w:uiPriority w:val="99"/>
    <w:semiHidden w:val="1"/>
    <w:rsid w:val="009F4848"/>
    <w:rPr>
      <w:rFonts w:ascii="Courier New" w:hAnsi="Courier New"/>
      <w:sz w:val="20"/>
    </w:rPr>
  </w:style>
  <w:style w:type="character" w:styleId="PlainTextChar" w:customStyle="1">
    <w:name w:val="Plain Text Char"/>
    <w:aliases w:val="Style 83 Char"/>
    <w:basedOn w:val="DefaultParagraphFont"/>
    <w:link w:val="PlainText"/>
    <w:uiPriority w:val="99"/>
    <w:semiHidden w:val="1"/>
    <w:rsid w:val="009F4848"/>
    <w:rPr>
      <w:rFonts w:ascii="Courier New" w:cs="Times New Roman" w:eastAsia="Times New Roman" w:hAnsi="Courier New"/>
      <w:sz w:val="20"/>
      <w:szCs w:val="20"/>
      <w:lang w:eastAsia="en-US"/>
    </w:rPr>
  </w:style>
  <w:style w:type="character" w:styleId="Style101" w:customStyle="1">
    <w:name w:val="Style 101"/>
    <w:rsid w:val="00B61A28"/>
    <w:rPr>
      <w:rFonts w:ascii="Times New Roman" w:cs="Times New Roman" w:hAnsi="Times New Roman"/>
      <w:noProof w:val="1"/>
      <w:color w:val="auto"/>
      <w:spacing w:val="0"/>
      <w:position w:val="0"/>
      <w:sz w:val="14"/>
      <w:u w:val="none"/>
      <w:effect w:val="none"/>
      <w:vertAlign w:val="baseline"/>
      <w14:shadow w14:algn="none" w14:dir="13500000" w14:dist="25400">
        <w14:srgbClr w14:val="000000">
          <w14:alpha w14:val="50000"/>
        </w14:srgbClr>
      </w14:shadow>
      <w14:textOutline w14:cap="flat" w14:cmpd="sng" w14:w="9525" w14:algn="ctr">
        <w14:solidFill>
          <w14:schemeClr w14:val="bg1">
            <w14:alpha w14:val="50000"/>
            <w14:lumMod w14:val="75000"/>
          </w14:schemeClr>
        </w14:solidFill>
        <w14:prstDash w14:val="solid"/>
        <w14:round/>
      </w14:textOutline>
    </w:rPr>
  </w:style>
  <w:style w:type="paragraph" w:styleId="Style44" w:customStyle="1">
    <w:name w:val="Style 44"/>
    <w:basedOn w:val="Normal"/>
    <w:rsid w:val="009F4848"/>
    <w:pPr>
      <w:numPr>
        <w:numId w:val="2"/>
      </w:numPr>
      <w:spacing w:after="240"/>
      <w:jc w:val="both"/>
    </w:pPr>
  </w:style>
  <w:style w:type="paragraph" w:styleId="Style4" w:customStyle="1">
    <w:name w:val="Style 4"/>
    <w:basedOn w:val="Normal"/>
    <w:rsid w:val="009F4848"/>
    <w:pPr>
      <w:spacing w:after="240"/>
    </w:pPr>
  </w:style>
  <w:style w:type="paragraph" w:styleId="Style5" w:customStyle="1">
    <w:name w:val="Style 5"/>
    <w:basedOn w:val="Style4"/>
    <w:rsid w:val="009F4848"/>
  </w:style>
  <w:style w:type="paragraph" w:styleId="Style6" w:customStyle="1">
    <w:name w:val="Style 6"/>
    <w:basedOn w:val="Style5"/>
    <w:rsid w:val="009F4848"/>
  </w:style>
  <w:style w:type="paragraph" w:styleId="Style7" w:customStyle="1">
    <w:name w:val="Style 7"/>
    <w:basedOn w:val="Style6"/>
    <w:rsid w:val="009F4848"/>
  </w:style>
  <w:style w:type="paragraph" w:styleId="Style8" w:customStyle="1">
    <w:name w:val="Style 8"/>
    <w:basedOn w:val="Style7"/>
    <w:rsid w:val="009F4848"/>
  </w:style>
  <w:style w:type="paragraph" w:styleId="Style9" w:customStyle="1">
    <w:name w:val="Style 9"/>
    <w:basedOn w:val="Style8"/>
    <w:rsid w:val="009F4848"/>
  </w:style>
  <w:style w:type="paragraph" w:styleId="Style10" w:customStyle="1">
    <w:name w:val="Style 10"/>
    <w:basedOn w:val="Style9"/>
    <w:rsid w:val="009F4848"/>
  </w:style>
  <w:style w:type="paragraph" w:styleId="Style11" w:customStyle="1">
    <w:name w:val="Style 11"/>
    <w:basedOn w:val="Style10"/>
    <w:rsid w:val="009F4848"/>
  </w:style>
  <w:style w:type="paragraph" w:styleId="Style12" w:customStyle="1">
    <w:name w:val="Style 12"/>
    <w:basedOn w:val="Style11"/>
    <w:rsid w:val="009F4848"/>
  </w:style>
  <w:style w:type="paragraph" w:styleId="Style13" w:customStyle="1">
    <w:name w:val="Style 13"/>
    <w:basedOn w:val="Normal"/>
    <w:next w:val="Style4"/>
    <w:rsid w:val="004E36AC"/>
    <w:pPr>
      <w:keepNext w:val="1"/>
      <w:numPr>
        <w:numId w:val="3"/>
      </w:numPr>
      <w:spacing w:after="240"/>
      <w:jc w:val="center"/>
      <w:outlineLvl w:val="0"/>
    </w:pPr>
    <w:rPr>
      <w:b w:val="1"/>
      <w:caps w:val="1"/>
    </w:rPr>
  </w:style>
  <w:style w:type="paragraph" w:styleId="Style14" w:customStyle="1">
    <w:name w:val="Style 14"/>
    <w:basedOn w:val="Style13"/>
    <w:next w:val="Style5"/>
    <w:rsid w:val="004E36AC"/>
    <w:pPr>
      <w:numPr>
        <w:ilvl w:val="1"/>
      </w:numPr>
      <w:jc w:val="both"/>
      <w:outlineLvl w:val="1"/>
    </w:pPr>
    <w:rPr>
      <w:b w:val="0"/>
      <w:caps w:val="0"/>
    </w:rPr>
  </w:style>
  <w:style w:type="paragraph" w:styleId="Style15" w:customStyle="1">
    <w:name w:val="Style 15"/>
    <w:basedOn w:val="Style14"/>
    <w:next w:val="Style6"/>
    <w:rsid w:val="009F4848"/>
    <w:pPr>
      <w:keepNext w:val="0"/>
      <w:numPr>
        <w:ilvl w:val="2"/>
      </w:numPr>
      <w:outlineLvl w:val="2"/>
    </w:pPr>
  </w:style>
  <w:style w:type="paragraph" w:styleId="Style16" w:customStyle="1">
    <w:name w:val="Style 16"/>
    <w:basedOn w:val="Style15"/>
    <w:next w:val="Style7"/>
    <w:rsid w:val="009F4848"/>
    <w:pPr>
      <w:numPr>
        <w:ilvl w:val="3"/>
      </w:numPr>
      <w:outlineLvl w:val="3"/>
    </w:pPr>
  </w:style>
  <w:style w:type="paragraph" w:styleId="Style17" w:customStyle="1">
    <w:name w:val="Style 17"/>
    <w:basedOn w:val="Style16"/>
    <w:next w:val="Style8"/>
    <w:rsid w:val="009F4848"/>
    <w:pPr>
      <w:numPr>
        <w:ilvl w:val="4"/>
      </w:numPr>
      <w:outlineLvl w:val="4"/>
    </w:pPr>
  </w:style>
  <w:style w:type="paragraph" w:styleId="Style18" w:customStyle="1">
    <w:name w:val="Style 18"/>
    <w:basedOn w:val="Style17"/>
    <w:next w:val="Style9"/>
    <w:rsid w:val="004E36AC"/>
    <w:pPr>
      <w:numPr>
        <w:ilvl w:val="5"/>
      </w:numPr>
      <w:outlineLvl w:val="5"/>
    </w:pPr>
  </w:style>
  <w:style w:type="paragraph" w:styleId="Style19" w:customStyle="1">
    <w:name w:val="Style 19"/>
    <w:basedOn w:val="Style18"/>
    <w:next w:val="Style10"/>
    <w:rsid w:val="009F4848"/>
    <w:pPr>
      <w:numPr>
        <w:ilvl w:val="6"/>
      </w:numPr>
      <w:jc w:val="left"/>
      <w:outlineLvl w:val="6"/>
    </w:pPr>
  </w:style>
  <w:style w:type="paragraph" w:styleId="Style20" w:customStyle="1">
    <w:name w:val="Style 20"/>
    <w:basedOn w:val="Style19"/>
    <w:next w:val="Style11"/>
    <w:rsid w:val="009F4848"/>
    <w:pPr>
      <w:numPr>
        <w:ilvl w:val="7"/>
      </w:numPr>
      <w:outlineLvl w:val="7"/>
    </w:pPr>
  </w:style>
  <w:style w:type="paragraph" w:styleId="Style21" w:customStyle="1">
    <w:name w:val="Style 21"/>
    <w:basedOn w:val="Style20"/>
    <w:next w:val="Style12"/>
    <w:rsid w:val="009F4848"/>
    <w:pPr>
      <w:numPr>
        <w:ilvl w:val="8"/>
      </w:numPr>
      <w:outlineLvl w:val="8"/>
    </w:pPr>
  </w:style>
  <w:style w:type="character" w:styleId="Style82" w:customStyle="1">
    <w:name w:val="Style 82"/>
    <w:rsid w:val="009F4848"/>
    <w:rPr>
      <w:rFonts w:cs="Times New Roman"/>
      <w:u w:val="none"/>
    </w:rPr>
  </w:style>
  <w:style w:type="paragraph" w:styleId="Style22" w:customStyle="1">
    <w:name w:val="Style 22"/>
    <w:basedOn w:val="Normal"/>
    <w:rsid w:val="009F4848"/>
    <w:pPr>
      <w:spacing w:after="240"/>
    </w:pPr>
  </w:style>
  <w:style w:type="paragraph" w:styleId="Style23" w:customStyle="1">
    <w:name w:val="Style 23"/>
    <w:basedOn w:val="Style22"/>
    <w:rsid w:val="009F4848"/>
  </w:style>
  <w:style w:type="paragraph" w:styleId="Style24" w:customStyle="1">
    <w:name w:val="Style 24"/>
    <w:basedOn w:val="Style23"/>
    <w:rsid w:val="009F4848"/>
  </w:style>
  <w:style w:type="paragraph" w:styleId="Style25" w:customStyle="1">
    <w:name w:val="Style 25"/>
    <w:basedOn w:val="Style24"/>
    <w:rsid w:val="009F4848"/>
  </w:style>
  <w:style w:type="paragraph" w:styleId="Style26" w:customStyle="1">
    <w:name w:val="Style 26"/>
    <w:basedOn w:val="Style25"/>
    <w:rsid w:val="009F4848"/>
  </w:style>
  <w:style w:type="paragraph" w:styleId="Style27" w:customStyle="1">
    <w:name w:val="Style 27"/>
    <w:basedOn w:val="Style26"/>
    <w:rsid w:val="009F4848"/>
  </w:style>
  <w:style w:type="paragraph" w:styleId="Style28" w:customStyle="1">
    <w:name w:val="Style 28"/>
    <w:basedOn w:val="Style27"/>
    <w:rsid w:val="009F4848"/>
  </w:style>
  <w:style w:type="paragraph" w:styleId="Style29" w:customStyle="1">
    <w:name w:val="Style 29"/>
    <w:basedOn w:val="Style28"/>
    <w:rsid w:val="009F4848"/>
  </w:style>
  <w:style w:type="paragraph" w:styleId="Style30" w:customStyle="1">
    <w:name w:val="Style 30"/>
    <w:basedOn w:val="Normal"/>
    <w:next w:val="Style22"/>
    <w:rsid w:val="009F4848"/>
    <w:pPr>
      <w:numPr>
        <w:numId w:val="4"/>
      </w:numPr>
      <w:spacing w:after="240"/>
      <w:jc w:val="center"/>
      <w:outlineLvl w:val="0"/>
    </w:pPr>
    <w:rPr>
      <w:b w:val="1"/>
      <w:caps w:val="1"/>
    </w:rPr>
  </w:style>
  <w:style w:type="paragraph" w:styleId="Style31" w:customStyle="1">
    <w:name w:val="Style 31"/>
    <w:basedOn w:val="Style30"/>
    <w:next w:val="Style23"/>
    <w:rsid w:val="009F4848"/>
    <w:pPr>
      <w:numPr>
        <w:ilvl w:val="1"/>
      </w:numPr>
      <w:jc w:val="both"/>
      <w:outlineLvl w:val="1"/>
    </w:pPr>
    <w:rPr>
      <w:b w:val="0"/>
      <w:caps w:val="0"/>
    </w:rPr>
  </w:style>
  <w:style w:type="paragraph" w:styleId="Style32" w:customStyle="1">
    <w:name w:val="Style 32"/>
    <w:basedOn w:val="Style31"/>
    <w:next w:val="Style24"/>
    <w:rsid w:val="009F4848"/>
    <w:pPr>
      <w:numPr>
        <w:ilvl w:val="2"/>
      </w:numPr>
      <w:jc w:val="left"/>
      <w:outlineLvl w:val="2"/>
    </w:pPr>
  </w:style>
  <w:style w:type="paragraph" w:styleId="Style33" w:customStyle="1">
    <w:name w:val="Style 33"/>
    <w:basedOn w:val="Style32"/>
    <w:next w:val="Style25"/>
    <w:rsid w:val="009F4848"/>
    <w:pPr>
      <w:numPr>
        <w:ilvl w:val="3"/>
      </w:numPr>
      <w:outlineLvl w:val="3"/>
    </w:pPr>
  </w:style>
  <w:style w:type="paragraph" w:styleId="Style34" w:customStyle="1">
    <w:name w:val="Style 34"/>
    <w:basedOn w:val="Style33"/>
    <w:next w:val="Style26"/>
    <w:rsid w:val="009F4848"/>
    <w:pPr>
      <w:numPr>
        <w:ilvl w:val="4"/>
      </w:numPr>
      <w:outlineLvl w:val="4"/>
    </w:pPr>
  </w:style>
  <w:style w:type="paragraph" w:styleId="Style35" w:customStyle="1">
    <w:name w:val="Style 35"/>
    <w:basedOn w:val="Style34"/>
    <w:next w:val="Style27"/>
    <w:rsid w:val="009F4848"/>
    <w:pPr>
      <w:numPr>
        <w:ilvl w:val="5"/>
      </w:numPr>
      <w:outlineLvl w:val="5"/>
    </w:pPr>
  </w:style>
  <w:style w:type="paragraph" w:styleId="Style36" w:customStyle="1">
    <w:name w:val="Style 36"/>
    <w:basedOn w:val="Style35"/>
    <w:next w:val="Style28"/>
    <w:rsid w:val="009F4848"/>
    <w:pPr>
      <w:numPr>
        <w:ilvl w:val="6"/>
      </w:numPr>
      <w:outlineLvl w:val="6"/>
    </w:pPr>
  </w:style>
  <w:style w:type="paragraph" w:styleId="Style37" w:customStyle="1">
    <w:name w:val="Style 37"/>
    <w:basedOn w:val="Style36"/>
    <w:next w:val="Style29"/>
    <w:rsid w:val="009F4848"/>
    <w:pPr>
      <w:numPr>
        <w:ilvl w:val="7"/>
      </w:numPr>
      <w:outlineLvl w:val="7"/>
    </w:pPr>
  </w:style>
  <w:style w:type="paragraph" w:styleId="Style69" w:customStyle="1">
    <w:name w:val="Style 69"/>
    <w:basedOn w:val="Normal"/>
    <w:next w:val="Normal"/>
    <w:rsid w:val="009F4848"/>
    <w:pPr>
      <w:numPr>
        <w:ilvl w:val="3"/>
        <w:numId w:val="1"/>
      </w:numPr>
      <w:outlineLvl w:val="3"/>
    </w:pPr>
  </w:style>
  <w:style w:type="paragraph" w:styleId="Style70" w:customStyle="1">
    <w:name w:val="Style 70"/>
    <w:basedOn w:val="Normal"/>
    <w:next w:val="Normal"/>
    <w:rsid w:val="009F4848"/>
    <w:pPr>
      <w:numPr>
        <w:ilvl w:val="4"/>
        <w:numId w:val="1"/>
      </w:numPr>
      <w:outlineLvl w:val="4"/>
    </w:pPr>
  </w:style>
  <w:style w:type="paragraph" w:styleId="BodyTextIndent2">
    <w:name w:val="Body Text Indent 2"/>
    <w:aliases w:val="Style 42"/>
    <w:basedOn w:val="Normal"/>
    <w:link w:val="BodyTextIndent2Char"/>
    <w:semiHidden w:val="1"/>
    <w:rsid w:val="009F4848"/>
    <w:pPr>
      <w:keepNext w:val="1"/>
      <w:spacing w:after="240"/>
      <w:ind w:left="3600" w:hanging="2160"/>
    </w:pPr>
  </w:style>
  <w:style w:type="character" w:styleId="BodyTextIndent2Char" w:customStyle="1">
    <w:name w:val="Body Text Indent 2 Char"/>
    <w:aliases w:val="Style 42 Char"/>
    <w:basedOn w:val="DefaultParagraphFont"/>
    <w:link w:val="BodyTextIndent2"/>
    <w:semiHidden w:val="1"/>
    <w:rsid w:val="009F4848"/>
    <w:rPr>
      <w:rFonts w:cs="Times New Roman" w:eastAsia="Times New Roman"/>
      <w:szCs w:val="20"/>
      <w:lang w:eastAsia="en-US"/>
    </w:rPr>
  </w:style>
  <w:style w:type="paragraph" w:styleId="BodyTextIndent3">
    <w:name w:val="Body Text Indent 3"/>
    <w:aliases w:val="Style 43"/>
    <w:basedOn w:val="Normal"/>
    <w:link w:val="BodyTextIndent3Char"/>
    <w:semiHidden w:val="1"/>
    <w:rsid w:val="009F4848"/>
    <w:pPr>
      <w:keepNext w:val="1"/>
      <w:keepLines w:val="1"/>
      <w:spacing w:after="480"/>
      <w:ind w:left="4320"/>
    </w:pPr>
  </w:style>
  <w:style w:type="character" w:styleId="BodyTextIndent3Char" w:customStyle="1">
    <w:name w:val="Body Text Indent 3 Char"/>
    <w:aliases w:val="Style 43 Char"/>
    <w:basedOn w:val="DefaultParagraphFont"/>
    <w:link w:val="BodyTextIndent3"/>
    <w:semiHidden w:val="1"/>
    <w:rsid w:val="009F4848"/>
    <w:rPr>
      <w:rFonts w:cs="Times New Roman" w:eastAsia="Times New Roman"/>
      <w:szCs w:val="20"/>
      <w:lang w:eastAsia="en-US"/>
    </w:rPr>
  </w:style>
  <w:style w:type="paragraph" w:styleId="BalloonText">
    <w:name w:val="Balloon Text"/>
    <w:aliases w:val="Style 38"/>
    <w:basedOn w:val="Normal"/>
    <w:link w:val="BalloonTextChar"/>
    <w:uiPriority w:val="99"/>
    <w:semiHidden w:val="1"/>
    <w:rsid w:val="009F4848"/>
    <w:rPr>
      <w:rFonts w:ascii="Tahoma" w:cs="Tahoma" w:hAnsi="Tahoma"/>
      <w:sz w:val="16"/>
      <w:szCs w:val="16"/>
    </w:rPr>
  </w:style>
  <w:style w:type="character" w:styleId="BalloonTextChar" w:customStyle="1">
    <w:name w:val="Balloon Text Char"/>
    <w:aliases w:val="Style 38 Char"/>
    <w:basedOn w:val="DefaultParagraphFont"/>
    <w:link w:val="BalloonText"/>
    <w:uiPriority w:val="99"/>
    <w:semiHidden w:val="1"/>
    <w:rsid w:val="009F4848"/>
    <w:rPr>
      <w:rFonts w:ascii="Tahoma" w:cs="Tahoma" w:eastAsia="Times New Roman" w:hAnsi="Tahoma"/>
      <w:sz w:val="16"/>
      <w:szCs w:val="16"/>
      <w:lang w:eastAsia="en-US"/>
    </w:rPr>
  </w:style>
  <w:style w:type="character" w:styleId="CommentReference">
    <w:name w:val="annotation reference"/>
    <w:aliases w:val="Style 47"/>
    <w:uiPriority w:val="99"/>
    <w:semiHidden w:val="1"/>
    <w:rsid w:val="009F4848"/>
    <w:rPr>
      <w:rFonts w:cs="Times New Roman"/>
      <w:sz w:val="18"/>
      <w:szCs w:val="18"/>
    </w:rPr>
  </w:style>
  <w:style w:type="paragraph" w:styleId="CommentText">
    <w:name w:val="annotation text"/>
    <w:aliases w:val="Style 49"/>
    <w:basedOn w:val="Normal"/>
    <w:link w:val="CommentTextChar"/>
    <w:uiPriority w:val="99"/>
    <w:rsid w:val="009F4848"/>
    <w:rPr>
      <w:szCs w:val="24"/>
    </w:rPr>
  </w:style>
  <w:style w:type="character" w:styleId="CommentTextChar" w:customStyle="1">
    <w:name w:val="Comment Text Char"/>
    <w:aliases w:val="Style 49 Char"/>
    <w:basedOn w:val="DefaultParagraphFont"/>
    <w:link w:val="CommentText"/>
    <w:uiPriority w:val="99"/>
    <w:rsid w:val="009F4848"/>
    <w:rPr>
      <w:rFonts w:cs="Times New Roman" w:eastAsia="Times New Roman"/>
      <w:lang w:eastAsia="en-US"/>
    </w:rPr>
  </w:style>
  <w:style w:type="paragraph" w:styleId="CommentSubject">
    <w:name w:val="annotation subject"/>
    <w:aliases w:val="Style 48"/>
    <w:basedOn w:val="CommentText"/>
    <w:next w:val="CommentText"/>
    <w:link w:val="CommentSubjectChar"/>
    <w:uiPriority w:val="99"/>
    <w:semiHidden w:val="1"/>
    <w:rsid w:val="009F4848"/>
    <w:rPr>
      <w:b w:val="1"/>
      <w:bCs w:val="1"/>
      <w:sz w:val="20"/>
      <w:szCs w:val="20"/>
    </w:rPr>
  </w:style>
  <w:style w:type="character" w:styleId="CommentSubjectChar" w:customStyle="1">
    <w:name w:val="Comment Subject Char"/>
    <w:aliases w:val="Style 48 Char"/>
    <w:basedOn w:val="CommentTextChar"/>
    <w:link w:val="CommentSubject"/>
    <w:uiPriority w:val="99"/>
    <w:semiHidden w:val="1"/>
    <w:rsid w:val="009F4848"/>
    <w:rPr>
      <w:rFonts w:cs="Times New Roman" w:eastAsia="Times New Roman"/>
      <w:b w:val="1"/>
      <w:bCs w:val="1"/>
      <w:sz w:val="20"/>
      <w:szCs w:val="20"/>
      <w:lang w:eastAsia="en-US"/>
    </w:rPr>
  </w:style>
  <w:style w:type="paragraph" w:styleId="DocumentMap">
    <w:name w:val="Document Map"/>
    <w:aliases w:val="Style 53"/>
    <w:basedOn w:val="Normal"/>
    <w:link w:val="DocumentMapChar"/>
    <w:semiHidden w:val="1"/>
    <w:rsid w:val="009F4848"/>
    <w:pPr>
      <w:shd w:color="auto" w:fill="000080" w:val="clear"/>
    </w:pPr>
    <w:rPr>
      <w:rFonts w:ascii="Tahoma" w:cs="Tahoma" w:hAnsi="Tahoma"/>
      <w:sz w:val="20"/>
    </w:rPr>
  </w:style>
  <w:style w:type="character" w:styleId="DocumentMapChar" w:customStyle="1">
    <w:name w:val="Document Map Char"/>
    <w:aliases w:val="Style 53 Char"/>
    <w:basedOn w:val="DefaultParagraphFont"/>
    <w:link w:val="DocumentMap"/>
    <w:semiHidden w:val="1"/>
    <w:rsid w:val="009F4848"/>
    <w:rPr>
      <w:rFonts w:ascii="Tahoma" w:cs="Tahoma" w:eastAsia="Times New Roman" w:hAnsi="Tahoma"/>
      <w:sz w:val="20"/>
      <w:szCs w:val="20"/>
      <w:shd w:color="auto" w:fill="000080" w:val="clear"/>
      <w:lang w:eastAsia="en-US"/>
    </w:rPr>
  </w:style>
  <w:style w:type="paragraph" w:styleId="Style100" w:customStyle="1">
    <w:name w:val="Style 100"/>
    <w:basedOn w:val="Normal"/>
    <w:next w:val="Normal"/>
    <w:rsid w:val="009F4848"/>
    <w:pPr>
      <w:keepNext w:val="1"/>
      <w:keepLines w:val="1"/>
      <w:spacing w:after="240"/>
      <w:jc w:val="center"/>
    </w:pPr>
    <w:rPr>
      <w:b w:val="1"/>
      <w:u w:val="single"/>
    </w:rPr>
  </w:style>
  <w:style w:type="paragraph" w:styleId="Style87" w:customStyle="1">
    <w:name w:val="Style 87"/>
    <w:basedOn w:val="Normal"/>
    <w:next w:val="Normal"/>
    <w:rsid w:val="009F4848"/>
    <w:pPr>
      <w:keepNext w:val="1"/>
      <w:spacing w:after="240"/>
      <w:jc w:val="center"/>
    </w:pPr>
    <w:rPr>
      <w:b w:val="1"/>
    </w:rPr>
  </w:style>
  <w:style w:type="paragraph" w:styleId="Style86" w:customStyle="1">
    <w:name w:val="Style 86"/>
    <w:basedOn w:val="Normal"/>
    <w:rsid w:val="009F4848"/>
    <w:pPr>
      <w:spacing w:after="240"/>
      <w:ind w:firstLine="720"/>
      <w:jc w:val="both"/>
    </w:pPr>
  </w:style>
  <w:style w:type="paragraph" w:styleId="Style88" w:customStyle="1">
    <w:name w:val="Style 88"/>
    <w:basedOn w:val="Normal"/>
    <w:rsid w:val="009F4848"/>
    <w:pPr>
      <w:keepNext w:val="1"/>
      <w:spacing w:after="240"/>
      <w:jc w:val="center"/>
    </w:pPr>
  </w:style>
  <w:style w:type="paragraph" w:styleId="Style45" w:customStyle="1">
    <w:name w:val="Style 45"/>
    <w:basedOn w:val="Normal"/>
    <w:next w:val="Normal"/>
    <w:rsid w:val="009F4848"/>
    <w:pPr>
      <w:keepNext w:val="1"/>
      <w:keepLines w:val="1"/>
      <w:suppressAutoHyphens w:val="1"/>
      <w:spacing w:before="240"/>
      <w:jc w:val="center"/>
    </w:pPr>
    <w:rPr>
      <w:b w:val="1"/>
      <w:u w:val="single"/>
    </w:rPr>
  </w:style>
  <w:style w:type="character" w:styleId="Style52" w:customStyle="1">
    <w:name w:val="Style 52"/>
    <w:rsid w:val="009F4848"/>
    <w:rPr>
      <w:color w:val="0000ff"/>
      <w:u w:val="double"/>
    </w:rPr>
  </w:style>
  <w:style w:type="paragraph" w:styleId="NormalWeb">
    <w:name w:val="Normal (Web)"/>
    <w:aliases w:val="Style 78"/>
    <w:basedOn w:val="Normal"/>
    <w:uiPriority w:val="99"/>
    <w:rsid w:val="009F4848"/>
    <w:pPr>
      <w:spacing w:after="100" w:afterAutospacing="1" w:before="100" w:beforeAutospacing="1"/>
    </w:pPr>
    <w:rPr>
      <w:szCs w:val="24"/>
    </w:rPr>
  </w:style>
  <w:style w:type="table" w:styleId="TableGrid">
    <w:name w:val="Table Grid"/>
    <w:basedOn w:val="TableNormal"/>
    <w:rsid w:val="009F4848"/>
    <w:rPr>
      <w:rFonts w:cs="Times New Roman" w:eastAsia="Times New Roman"/>
      <w:sz w:val="20"/>
      <w:szCs w:val="2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HFirmName" w:customStyle="1">
    <w:name w:val="LH Firm Name"/>
    <w:rsid w:val="009F4848"/>
    <w:pPr>
      <w:spacing w:after="240"/>
    </w:pPr>
    <w:rPr>
      <w:rFonts w:ascii="EngravrsRoman BT" w:cs="Times New Roman" w:eastAsia="Times New Roman" w:hAnsi="EngravrsRoman BT"/>
      <w:noProof w:val="1"/>
      <w:spacing w:val="10"/>
      <w:sz w:val="15"/>
      <w:szCs w:val="20"/>
      <w:lang w:eastAsia="en-US"/>
    </w:rPr>
  </w:style>
  <w:style w:type="paragraph" w:styleId="BodyTextContinued" w:customStyle="1">
    <w:name w:val="Body Text Continued"/>
    <w:basedOn w:val="BodyText"/>
    <w:next w:val="BodyText"/>
    <w:rsid w:val="009F4848"/>
    <w:pPr>
      <w:ind w:firstLine="0"/>
    </w:pPr>
  </w:style>
  <w:style w:type="paragraph" w:styleId="LetterClosing" w:customStyle="1">
    <w:name w:val="LetterClosing"/>
    <w:basedOn w:val="Normal"/>
    <w:next w:val="Normal"/>
    <w:rsid w:val="009F4848"/>
  </w:style>
  <w:style w:type="paragraph" w:styleId="PleadingSignature" w:customStyle="1">
    <w:name w:val="Pleading Signature"/>
    <w:basedOn w:val="Normal"/>
    <w:rsid w:val="009F4848"/>
    <w:pPr>
      <w:keepNext w:val="1"/>
      <w:keepLines w:val="1"/>
      <w:widowControl w:val="0"/>
      <w:tabs>
        <w:tab w:val="left" w:pos="5040"/>
        <w:tab w:val="right" w:pos="9360"/>
      </w:tabs>
      <w:spacing w:line="240" w:lineRule="exact"/>
      <w:ind w:left="4680"/>
    </w:pPr>
  </w:style>
  <w:style w:type="paragraph" w:styleId="LetterDate" w:customStyle="1">
    <w:name w:val="Letter Date"/>
    <w:basedOn w:val="Normal"/>
    <w:next w:val="BodyText"/>
    <w:rsid w:val="009F4848"/>
  </w:style>
  <w:style w:type="character" w:styleId="ParagraphNumber" w:customStyle="1">
    <w:name w:val="ParagraphNumber"/>
    <w:basedOn w:val="DefaultParagraphFont"/>
    <w:rsid w:val="009F4848"/>
  </w:style>
  <w:style w:type="paragraph" w:styleId="DeliveryPhrase" w:customStyle="1">
    <w:name w:val="Delivery Phrase"/>
    <w:basedOn w:val="Normal"/>
    <w:next w:val="Normal"/>
    <w:rsid w:val="009F4848"/>
    <w:pPr>
      <w:spacing w:before="240"/>
    </w:pPr>
    <w:rPr>
      <w:b w:val="1"/>
      <w:caps w:val="1"/>
    </w:rPr>
  </w:style>
  <w:style w:type="paragraph" w:styleId="SDP" w:customStyle="1">
    <w:name w:val="SDP"/>
    <w:basedOn w:val="Normal"/>
    <w:next w:val="Normal"/>
    <w:rsid w:val="009F4848"/>
    <w:pPr>
      <w:spacing w:before="240"/>
    </w:pPr>
    <w:rPr>
      <w:b w:val="1"/>
      <w:caps w:val="1"/>
    </w:rPr>
  </w:style>
  <w:style w:type="paragraph" w:styleId="MediumGrid2-Accent21" w:customStyle="1">
    <w:name w:val="Medium Grid 2 - Accent 21"/>
    <w:basedOn w:val="Normal"/>
    <w:next w:val="BodyTextContinued"/>
    <w:qFormat w:val="1"/>
    <w:rsid w:val="009F4848"/>
    <w:pPr>
      <w:spacing w:after="240"/>
      <w:ind w:left="1440" w:right="1440"/>
    </w:pPr>
  </w:style>
  <w:style w:type="paragraph" w:styleId="Centered" w:customStyle="1">
    <w:name w:val="Centered"/>
    <w:basedOn w:val="Normal"/>
    <w:next w:val="BodyText"/>
    <w:rsid w:val="009F4848"/>
    <w:pPr>
      <w:spacing w:after="240"/>
      <w:jc w:val="center"/>
    </w:pPr>
  </w:style>
  <w:style w:type="paragraph" w:styleId="HeaderNumbers" w:customStyle="1">
    <w:name w:val="HeaderNumbers"/>
    <w:basedOn w:val="Normal"/>
    <w:rsid w:val="009F4848"/>
    <w:pPr>
      <w:spacing w:before="720" w:line="480" w:lineRule="exact"/>
      <w:ind w:right="144"/>
      <w:jc w:val="right"/>
    </w:pPr>
  </w:style>
  <w:style w:type="paragraph" w:styleId="LeftHeading" w:customStyle="1">
    <w:name w:val="Left Heading"/>
    <w:basedOn w:val="Normal"/>
    <w:next w:val="Normal"/>
    <w:rsid w:val="009F4848"/>
    <w:rPr>
      <w:b w:val="1"/>
    </w:rPr>
  </w:style>
  <w:style w:type="character" w:styleId="zzmpTrailerItem" w:customStyle="1">
    <w:name w:val="zzmpTrailerItem"/>
    <w:rsid w:val="00B61A28"/>
    <w:rPr>
      <w:rFonts w:ascii="Times New Roman" w:cs="Times New Roman" w:hAnsi="Times New Roman"/>
      <w:dstrike w:val="0"/>
      <w:noProof w:val="1"/>
      <w:color w:val="auto"/>
      <w:spacing w:val="0"/>
      <w:position w:val="0"/>
      <w:sz w:val="14"/>
      <w:u w:val="none"/>
      <w:effect w:val="none"/>
      <w:vertAlign w:val="baseline"/>
      <w14:shadow w14:algn="none" w14:dir="13500000" w14:dist="25400">
        <w14:srgbClr w14:val="000000">
          <w14:alpha w14:val="50000"/>
        </w14:srgbClr>
      </w14:shadow>
      <w14:textOutline w14:cap="flat" w14:cmpd="sng" w14:w="9525" w14:algn="ctr">
        <w14:solidFill>
          <w14:schemeClr w14:val="bg1">
            <w14:alpha w14:val="50000"/>
            <w14:lumMod w14:val="75000"/>
          </w14:schemeClr>
        </w14:solidFill>
        <w14:prstDash w14:val="solid"/>
        <w14:round/>
      </w14:textOutline>
    </w:rPr>
  </w:style>
  <w:style w:type="paragraph" w:styleId="BodyTextNum" w:customStyle="1">
    <w:name w:val="Body Text Num"/>
    <w:basedOn w:val="Normal"/>
    <w:rsid w:val="009F4848"/>
    <w:pPr>
      <w:tabs>
        <w:tab w:val="num" w:pos="1080"/>
      </w:tabs>
      <w:spacing w:after="240"/>
      <w:ind w:firstLine="720"/>
      <w:jc w:val="both"/>
    </w:pPr>
  </w:style>
  <w:style w:type="paragraph" w:styleId="ArticleCont1" w:customStyle="1">
    <w:name w:val="Article Cont 1"/>
    <w:basedOn w:val="Normal"/>
    <w:rsid w:val="009F4848"/>
    <w:pPr>
      <w:spacing w:after="240"/>
    </w:pPr>
  </w:style>
  <w:style w:type="paragraph" w:styleId="ArticleCont2" w:customStyle="1">
    <w:name w:val="Article Cont 2"/>
    <w:basedOn w:val="ArticleCont1"/>
    <w:rsid w:val="009F4848"/>
  </w:style>
  <w:style w:type="paragraph" w:styleId="ArticleCont3" w:customStyle="1">
    <w:name w:val="Article Cont 3"/>
    <w:basedOn w:val="ArticleCont2"/>
    <w:rsid w:val="009F4848"/>
  </w:style>
  <w:style w:type="paragraph" w:styleId="ArticleCont4" w:customStyle="1">
    <w:name w:val="Article Cont 4"/>
    <w:basedOn w:val="ArticleCont3"/>
    <w:rsid w:val="009F4848"/>
  </w:style>
  <w:style w:type="paragraph" w:styleId="ArticleCont5" w:customStyle="1">
    <w:name w:val="Article Cont 5"/>
    <w:basedOn w:val="ArticleCont4"/>
    <w:rsid w:val="009F4848"/>
  </w:style>
  <w:style w:type="paragraph" w:styleId="ArticleCont6" w:customStyle="1">
    <w:name w:val="Article Cont 6"/>
    <w:basedOn w:val="ArticleCont5"/>
    <w:rsid w:val="009F4848"/>
  </w:style>
  <w:style w:type="paragraph" w:styleId="ArticleCont7" w:customStyle="1">
    <w:name w:val="Article Cont 7"/>
    <w:basedOn w:val="ArticleCont6"/>
    <w:rsid w:val="009F4848"/>
  </w:style>
  <w:style w:type="paragraph" w:styleId="ArticleCont8" w:customStyle="1">
    <w:name w:val="Article Cont 8"/>
    <w:basedOn w:val="ArticleCont7"/>
    <w:rsid w:val="009F4848"/>
  </w:style>
  <w:style w:type="paragraph" w:styleId="ArticleCont9" w:customStyle="1">
    <w:name w:val="Article Cont 9"/>
    <w:basedOn w:val="ArticleCont8"/>
    <w:rsid w:val="009F4848"/>
  </w:style>
  <w:style w:type="paragraph" w:styleId="ArticleL1" w:customStyle="1">
    <w:name w:val="Article_L1"/>
    <w:basedOn w:val="Normal"/>
    <w:next w:val="ArticleCont1"/>
    <w:rsid w:val="009F4848"/>
    <w:pPr>
      <w:keepNext w:val="1"/>
      <w:tabs>
        <w:tab w:val="num" w:pos="5130"/>
      </w:tabs>
      <w:spacing w:after="240"/>
      <w:ind w:left="4410"/>
      <w:jc w:val="center"/>
      <w:outlineLvl w:val="0"/>
    </w:pPr>
    <w:rPr>
      <w:b w:val="1"/>
      <w:caps w:val="1"/>
    </w:rPr>
  </w:style>
  <w:style w:type="paragraph" w:styleId="ArticleL2" w:customStyle="1">
    <w:name w:val="Article_L2"/>
    <w:basedOn w:val="ArticleL1"/>
    <w:next w:val="ArticleCont2"/>
    <w:rsid w:val="009F4848"/>
    <w:pPr>
      <w:tabs>
        <w:tab w:val="clear" w:pos="5130"/>
        <w:tab w:val="num" w:pos="1440"/>
      </w:tabs>
      <w:ind w:left="0" w:firstLine="720"/>
      <w:jc w:val="both"/>
      <w:outlineLvl w:val="1"/>
    </w:pPr>
    <w:rPr>
      <w:b w:val="0"/>
      <w:caps w:val="0"/>
    </w:rPr>
  </w:style>
  <w:style w:type="paragraph" w:styleId="ArticleL3" w:customStyle="1">
    <w:name w:val="Article_L3"/>
    <w:basedOn w:val="ArticleL2"/>
    <w:next w:val="ArticleCont3"/>
    <w:rsid w:val="009F4848"/>
    <w:pPr>
      <w:keepNext w:val="0"/>
      <w:tabs>
        <w:tab w:val="clear" w:pos="1440"/>
        <w:tab w:val="num" w:pos="2520"/>
      </w:tabs>
      <w:ind w:firstLine="1440"/>
      <w:outlineLvl w:val="2"/>
    </w:pPr>
  </w:style>
  <w:style w:type="paragraph" w:styleId="ArticleL4" w:customStyle="1">
    <w:name w:val="Article_L4"/>
    <w:basedOn w:val="ArticleL3"/>
    <w:next w:val="ArticleCont4"/>
    <w:rsid w:val="009F4848"/>
    <w:pPr>
      <w:tabs>
        <w:tab w:val="clear" w:pos="2520"/>
        <w:tab w:val="num" w:pos="1440"/>
      </w:tabs>
      <w:ind w:left="1440" w:hanging="720"/>
      <w:outlineLvl w:val="3"/>
    </w:pPr>
  </w:style>
  <w:style w:type="paragraph" w:styleId="ArticleL5" w:customStyle="1">
    <w:name w:val="Article_L5"/>
    <w:basedOn w:val="ArticleL4"/>
    <w:next w:val="ArticleCont5"/>
    <w:rsid w:val="009F4848"/>
    <w:pPr>
      <w:tabs>
        <w:tab w:val="clear" w:pos="1440"/>
        <w:tab w:val="num" w:pos="2160"/>
      </w:tabs>
      <w:ind w:left="2160"/>
      <w:outlineLvl w:val="4"/>
    </w:pPr>
  </w:style>
  <w:style w:type="paragraph" w:styleId="ArticleL6" w:customStyle="1">
    <w:name w:val="Article_L6"/>
    <w:basedOn w:val="ArticleL5"/>
    <w:next w:val="ArticleCont6"/>
    <w:rsid w:val="009F4848"/>
    <w:pPr>
      <w:tabs>
        <w:tab w:val="clear" w:pos="2160"/>
        <w:tab w:val="num" w:pos="2880"/>
      </w:tabs>
      <w:ind w:left="0" w:firstLine="2160"/>
      <w:outlineLvl w:val="5"/>
    </w:pPr>
  </w:style>
  <w:style w:type="paragraph" w:styleId="ArticleL7" w:customStyle="1">
    <w:name w:val="Article_L7"/>
    <w:basedOn w:val="ArticleL6"/>
    <w:next w:val="ArticleCont7"/>
    <w:rsid w:val="009F4848"/>
    <w:pPr>
      <w:tabs>
        <w:tab w:val="clear" w:pos="2880"/>
        <w:tab w:val="num" w:pos="2160"/>
      </w:tabs>
      <w:ind w:firstLine="1440"/>
      <w:jc w:val="left"/>
      <w:outlineLvl w:val="6"/>
    </w:pPr>
  </w:style>
  <w:style w:type="paragraph" w:styleId="ArticleL8" w:customStyle="1">
    <w:name w:val="Article_L8"/>
    <w:basedOn w:val="ArticleL7"/>
    <w:next w:val="ArticleCont8"/>
    <w:rsid w:val="009F4848"/>
    <w:pPr>
      <w:tabs>
        <w:tab w:val="clear" w:pos="2160"/>
        <w:tab w:val="num" w:pos="2880"/>
      </w:tabs>
      <w:ind w:firstLine="2160"/>
      <w:outlineLvl w:val="7"/>
    </w:pPr>
  </w:style>
  <w:style w:type="paragraph" w:styleId="ArticleL9" w:customStyle="1">
    <w:name w:val="Article_L9"/>
    <w:basedOn w:val="ArticleL8"/>
    <w:next w:val="ArticleCont9"/>
    <w:rsid w:val="009F4848"/>
    <w:pPr>
      <w:tabs>
        <w:tab w:val="clear" w:pos="2880"/>
        <w:tab w:val="num" w:pos="3600"/>
      </w:tabs>
      <w:ind w:firstLine="2880"/>
      <w:outlineLvl w:val="8"/>
    </w:pPr>
  </w:style>
  <w:style w:type="character" w:styleId="ParaNum" w:customStyle="1">
    <w:name w:val="ParaNum"/>
    <w:rsid w:val="009F4848"/>
    <w:rPr>
      <w:b w:val="0"/>
      <w:i w:val="0"/>
      <w:vanish w:val="0"/>
      <w:u w:val="none"/>
    </w:rPr>
  </w:style>
  <w:style w:type="paragraph" w:styleId="Article5Cont1" w:customStyle="1">
    <w:name w:val="Article5 Cont 1"/>
    <w:basedOn w:val="Normal"/>
    <w:rsid w:val="009F4848"/>
    <w:pPr>
      <w:spacing w:after="240"/>
    </w:pPr>
  </w:style>
  <w:style w:type="paragraph" w:styleId="Article5Cont2" w:customStyle="1">
    <w:name w:val="Article5 Cont 2"/>
    <w:basedOn w:val="Article5Cont1"/>
    <w:rsid w:val="009F4848"/>
  </w:style>
  <w:style w:type="paragraph" w:styleId="Article5Cont3" w:customStyle="1">
    <w:name w:val="Article5 Cont 3"/>
    <w:basedOn w:val="Article5Cont2"/>
    <w:rsid w:val="009F4848"/>
  </w:style>
  <w:style w:type="paragraph" w:styleId="Article5Cont4" w:customStyle="1">
    <w:name w:val="Article5 Cont 4"/>
    <w:basedOn w:val="Article5Cont3"/>
    <w:rsid w:val="009F4848"/>
  </w:style>
  <w:style w:type="paragraph" w:styleId="Article5Cont5" w:customStyle="1">
    <w:name w:val="Article5 Cont 5"/>
    <w:basedOn w:val="Article5Cont4"/>
    <w:rsid w:val="009F4848"/>
  </w:style>
  <w:style w:type="paragraph" w:styleId="Article5Cont6" w:customStyle="1">
    <w:name w:val="Article5 Cont 6"/>
    <w:basedOn w:val="Article5Cont5"/>
    <w:rsid w:val="009F4848"/>
  </w:style>
  <w:style w:type="paragraph" w:styleId="Article5Cont7" w:customStyle="1">
    <w:name w:val="Article5 Cont 7"/>
    <w:basedOn w:val="Article5Cont6"/>
    <w:rsid w:val="009F4848"/>
  </w:style>
  <w:style w:type="paragraph" w:styleId="Article5Cont8" w:customStyle="1">
    <w:name w:val="Article5 Cont 8"/>
    <w:basedOn w:val="Article5Cont7"/>
    <w:rsid w:val="009F4848"/>
  </w:style>
  <w:style w:type="paragraph" w:styleId="Article5L1" w:customStyle="1">
    <w:name w:val="Article5_L1"/>
    <w:basedOn w:val="Normal"/>
    <w:next w:val="Article5Cont1"/>
    <w:rsid w:val="009F4848"/>
    <w:pPr>
      <w:spacing w:after="240"/>
      <w:jc w:val="center"/>
      <w:outlineLvl w:val="0"/>
    </w:pPr>
    <w:rPr>
      <w:b w:val="1"/>
      <w:caps w:val="1"/>
    </w:rPr>
  </w:style>
  <w:style w:type="paragraph" w:styleId="Article5L2" w:customStyle="1">
    <w:name w:val="Article5_L2"/>
    <w:basedOn w:val="Article5L1"/>
    <w:next w:val="Article5Cont2"/>
    <w:rsid w:val="009F4848"/>
    <w:pPr>
      <w:tabs>
        <w:tab w:val="num" w:pos="1440"/>
      </w:tabs>
      <w:ind w:firstLine="720"/>
      <w:jc w:val="both"/>
      <w:outlineLvl w:val="1"/>
    </w:pPr>
    <w:rPr>
      <w:b w:val="0"/>
      <w:caps w:val="0"/>
    </w:rPr>
  </w:style>
  <w:style w:type="paragraph" w:styleId="Article5L3" w:customStyle="1">
    <w:name w:val="Article5_L3"/>
    <w:basedOn w:val="Article5L2"/>
    <w:next w:val="Article5Cont3"/>
    <w:rsid w:val="009F4848"/>
    <w:pPr>
      <w:tabs>
        <w:tab w:val="clear" w:pos="1440"/>
        <w:tab w:val="num" w:pos="2160"/>
      </w:tabs>
      <w:ind w:firstLine="1440"/>
      <w:jc w:val="left"/>
      <w:outlineLvl w:val="2"/>
    </w:pPr>
  </w:style>
  <w:style w:type="paragraph" w:styleId="Article5L4" w:customStyle="1">
    <w:name w:val="Article5_L4"/>
    <w:basedOn w:val="Article5L3"/>
    <w:next w:val="Article5Cont4"/>
    <w:rsid w:val="009F4848"/>
    <w:pPr>
      <w:tabs>
        <w:tab w:val="clear" w:pos="2160"/>
        <w:tab w:val="num" w:pos="3168"/>
      </w:tabs>
      <w:ind w:firstLine="2160"/>
      <w:outlineLvl w:val="3"/>
    </w:pPr>
  </w:style>
  <w:style w:type="paragraph" w:styleId="Article5L5" w:customStyle="1">
    <w:name w:val="Article5_L5"/>
    <w:basedOn w:val="Article5L4"/>
    <w:next w:val="Article5Cont5"/>
    <w:rsid w:val="009F4848"/>
    <w:pPr>
      <w:tabs>
        <w:tab w:val="clear" w:pos="3168"/>
        <w:tab w:val="num" w:pos="4320"/>
      </w:tabs>
      <w:ind w:firstLine="3168"/>
      <w:outlineLvl w:val="4"/>
    </w:pPr>
  </w:style>
  <w:style w:type="paragraph" w:styleId="Article5L6" w:customStyle="1">
    <w:name w:val="Article5_L6"/>
    <w:basedOn w:val="Article5L5"/>
    <w:next w:val="Article5Cont6"/>
    <w:rsid w:val="009F4848"/>
    <w:pPr>
      <w:tabs>
        <w:tab w:val="clear" w:pos="4320"/>
        <w:tab w:val="num" w:pos="1440"/>
      </w:tabs>
      <w:ind w:firstLine="720"/>
      <w:outlineLvl w:val="5"/>
    </w:pPr>
  </w:style>
  <w:style w:type="paragraph" w:styleId="Article5L7" w:customStyle="1">
    <w:name w:val="Article5_L7"/>
    <w:basedOn w:val="Article5L6"/>
    <w:next w:val="Article5Cont7"/>
    <w:rsid w:val="009F4848"/>
    <w:pPr>
      <w:tabs>
        <w:tab w:val="clear" w:pos="1440"/>
        <w:tab w:val="num" w:pos="2160"/>
      </w:tabs>
      <w:ind w:firstLine="1440"/>
      <w:outlineLvl w:val="6"/>
    </w:pPr>
  </w:style>
  <w:style w:type="paragraph" w:styleId="Article5L8" w:customStyle="1">
    <w:name w:val="Article5_L8"/>
    <w:basedOn w:val="Article5L7"/>
    <w:next w:val="Article5Cont8"/>
    <w:rsid w:val="009F4848"/>
    <w:pPr>
      <w:tabs>
        <w:tab w:val="clear" w:pos="2160"/>
        <w:tab w:val="num" w:pos="2880"/>
      </w:tabs>
      <w:ind w:firstLine="2160"/>
      <w:outlineLvl w:val="7"/>
    </w:pPr>
  </w:style>
  <w:style w:type="paragraph" w:styleId="iModifiedLegal4" w:customStyle="1">
    <w:name w:val="i Modified Legal 4"/>
    <w:basedOn w:val="Normal"/>
    <w:next w:val="Normal"/>
    <w:rsid w:val="009F4848"/>
    <w:pPr>
      <w:numPr>
        <w:ilvl w:val="3"/>
        <w:numId w:val="1"/>
      </w:numPr>
      <w:outlineLvl w:val="3"/>
    </w:pPr>
  </w:style>
  <w:style w:type="paragraph" w:styleId="iModifiedLegal5" w:customStyle="1">
    <w:name w:val="i Modified Legal 5"/>
    <w:basedOn w:val="Normal"/>
    <w:next w:val="Normal"/>
    <w:rsid w:val="009F4848"/>
    <w:pPr>
      <w:numPr>
        <w:ilvl w:val="4"/>
        <w:numId w:val="1"/>
      </w:numPr>
      <w:outlineLvl w:val="4"/>
    </w:pPr>
  </w:style>
  <w:style w:type="paragraph" w:styleId="zExhibitName" w:customStyle="1">
    <w:name w:val="zExhibitName"/>
    <w:aliases w:val="e"/>
    <w:basedOn w:val="Normal"/>
    <w:next w:val="Normal"/>
    <w:rsid w:val="009F4848"/>
    <w:pPr>
      <w:keepNext w:val="1"/>
      <w:keepLines w:val="1"/>
      <w:spacing w:after="240"/>
      <w:jc w:val="center"/>
    </w:pPr>
    <w:rPr>
      <w:b w:val="1"/>
      <w:u w:val="single"/>
    </w:rPr>
  </w:style>
  <w:style w:type="paragraph" w:styleId="SW-TitleBC" w:customStyle="1">
    <w:name w:val="SW-Title BC"/>
    <w:aliases w:val="t1"/>
    <w:basedOn w:val="Normal"/>
    <w:next w:val="Normal"/>
    <w:rsid w:val="009F4848"/>
    <w:pPr>
      <w:keepNext w:val="1"/>
      <w:spacing w:after="240"/>
      <w:jc w:val="center"/>
    </w:pPr>
    <w:rPr>
      <w:b w:val="1"/>
    </w:rPr>
  </w:style>
  <w:style w:type="paragraph" w:styleId="SW-BdSingleSp5J" w:customStyle="1">
    <w:name w:val="SW-Bd Single Sp .5 J"/>
    <w:aliases w:val="j6"/>
    <w:basedOn w:val="Normal"/>
    <w:uiPriority w:val="99"/>
    <w:rsid w:val="009F4848"/>
    <w:pPr>
      <w:spacing w:after="240"/>
      <w:ind w:firstLine="720"/>
      <w:jc w:val="both"/>
    </w:pPr>
  </w:style>
  <w:style w:type="paragraph" w:styleId="SW-TitleC" w:customStyle="1">
    <w:name w:val="SW-Title C"/>
    <w:aliases w:val="t10"/>
    <w:basedOn w:val="Normal"/>
    <w:rsid w:val="009F4848"/>
    <w:pPr>
      <w:keepNext w:val="1"/>
      <w:spacing w:after="240"/>
      <w:jc w:val="center"/>
    </w:pPr>
  </w:style>
  <w:style w:type="paragraph" w:styleId="CenterBoldUnd" w:customStyle="1">
    <w:name w:val="Center Bold Und"/>
    <w:aliases w:val="cbu"/>
    <w:basedOn w:val="Normal"/>
    <w:next w:val="Normal"/>
    <w:rsid w:val="009F4848"/>
    <w:pPr>
      <w:keepNext w:val="1"/>
      <w:keepLines w:val="1"/>
      <w:suppressAutoHyphens w:val="1"/>
      <w:spacing w:before="240"/>
      <w:jc w:val="center"/>
    </w:pPr>
    <w:rPr>
      <w:b w:val="1"/>
      <w:u w:val="single"/>
    </w:rPr>
  </w:style>
  <w:style w:type="character" w:styleId="DeltaViewInsertion" w:customStyle="1">
    <w:name w:val="DeltaView Insertion"/>
    <w:uiPriority w:val="99"/>
    <w:rsid w:val="009F4848"/>
    <w:rPr>
      <w:color w:val="0000ff"/>
      <w:u w:val="double"/>
    </w:rPr>
  </w:style>
  <w:style w:type="character" w:styleId="Strong">
    <w:name w:val="Strong"/>
    <w:qFormat w:val="1"/>
    <w:rsid w:val="009F4848"/>
    <w:rPr>
      <w:b w:val="1"/>
      <w:bCs w:val="1"/>
    </w:rPr>
  </w:style>
  <w:style w:type="paragraph" w:styleId="ListParagraph">
    <w:name w:val="List Paragraph"/>
    <w:basedOn w:val="Normal"/>
    <w:uiPriority w:val="99"/>
    <w:qFormat w:val="1"/>
    <w:rsid w:val="009F4848"/>
    <w:pPr>
      <w:ind w:left="720"/>
      <w:contextualSpacing w:val="1"/>
    </w:pPr>
  </w:style>
  <w:style w:type="paragraph" w:styleId="BodyTextFirstIndent2">
    <w:name w:val="Body Text First Indent 2"/>
    <w:basedOn w:val="BodyTextIndent"/>
    <w:link w:val="BodyTextFirstIndent2Char"/>
    <w:rsid w:val="009F4848"/>
    <w:pPr>
      <w:widowControl w:val="1"/>
      <w:spacing w:after="120"/>
      <w:ind w:left="360" w:firstLine="210"/>
      <w:jc w:val="left"/>
    </w:pPr>
  </w:style>
  <w:style w:type="character" w:styleId="BodyTextFirstIndent2Char" w:customStyle="1">
    <w:name w:val="Body Text First Indent 2 Char"/>
    <w:basedOn w:val="BodyTextIndentChar"/>
    <w:link w:val="BodyTextFirstIndent2"/>
    <w:rsid w:val="009F4848"/>
    <w:rPr>
      <w:rFonts w:cs="Times New Roman" w:eastAsia="Times New Roman"/>
      <w:szCs w:val="20"/>
      <w:lang w:eastAsia="en-US"/>
    </w:rPr>
  </w:style>
  <w:style w:type="paragraph" w:styleId="TitleBoldAllCaps" w:customStyle="1">
    <w:name w:val="Title Bold All Caps"/>
    <w:aliases w:val="T9"/>
    <w:basedOn w:val="Normal"/>
    <w:next w:val="BodyText"/>
    <w:link w:val="TitleBoldAllCapsChar"/>
    <w:rsid w:val="009F4848"/>
    <w:pPr>
      <w:spacing w:after="240"/>
      <w:jc w:val="center"/>
    </w:pPr>
    <w:rPr>
      <w:b w:val="1"/>
      <w:caps w:val="1"/>
      <w:szCs w:val="22"/>
    </w:rPr>
  </w:style>
  <w:style w:type="character" w:styleId="TitleBoldAllCapsChar" w:customStyle="1">
    <w:name w:val="Title Bold All Caps Char"/>
    <w:aliases w:val="T9 Char"/>
    <w:link w:val="TitleBoldAllCaps"/>
    <w:locked w:val="1"/>
    <w:rsid w:val="009F4848"/>
    <w:rPr>
      <w:rFonts w:cs="Times New Roman" w:eastAsia="Times New Roman"/>
      <w:b w:val="1"/>
      <w:caps w:val="1"/>
      <w:szCs w:val="22"/>
      <w:lang w:eastAsia="en-US"/>
    </w:rPr>
  </w:style>
  <w:style w:type="paragraph" w:styleId="Signature">
    <w:name w:val="Signature"/>
    <w:basedOn w:val="Normal"/>
    <w:link w:val="SignatureChar"/>
    <w:rsid w:val="009F4848"/>
    <w:pPr>
      <w:spacing w:after="240"/>
      <w:ind w:left="4320"/>
    </w:pPr>
    <w:rPr>
      <w:szCs w:val="22"/>
    </w:rPr>
  </w:style>
  <w:style w:type="character" w:styleId="SignatureChar" w:customStyle="1">
    <w:name w:val="Signature Char"/>
    <w:basedOn w:val="DefaultParagraphFont"/>
    <w:link w:val="Signature"/>
    <w:rsid w:val="009F4848"/>
    <w:rPr>
      <w:rFonts w:cs="Times New Roman" w:eastAsia="Times New Roman"/>
      <w:szCs w:val="22"/>
      <w:lang w:eastAsia="en-US"/>
    </w:rPr>
  </w:style>
  <w:style w:type="paragraph" w:styleId="Closing">
    <w:name w:val="Closing"/>
    <w:basedOn w:val="BodyText"/>
    <w:link w:val="ClosingChar"/>
    <w:rsid w:val="001B55CC"/>
    <w:pPr>
      <w:keepNext w:val="1"/>
      <w:widowControl w:val="1"/>
      <w:suppressAutoHyphens w:val="1"/>
    </w:pPr>
    <w:rPr>
      <w:kern w:val="22"/>
      <w:sz w:val="22"/>
      <w:szCs w:val="22"/>
    </w:rPr>
  </w:style>
  <w:style w:type="character" w:styleId="ClosingChar" w:customStyle="1">
    <w:name w:val="Closing Char"/>
    <w:basedOn w:val="DefaultParagraphFont"/>
    <w:link w:val="Closing"/>
    <w:rsid w:val="001B55CC"/>
    <w:rPr>
      <w:rFonts w:cs="Times New Roman" w:eastAsia="Times New Roman"/>
      <w:kern w:val="22"/>
      <w:sz w:val="22"/>
      <w:szCs w:val="22"/>
      <w:lang w:eastAsia="en-US"/>
    </w:rPr>
  </w:style>
  <w:style w:type="paragraph" w:styleId="StandardL1" w:customStyle="1">
    <w:name w:val="Standard_L1"/>
    <w:basedOn w:val="Normal"/>
    <w:next w:val="Normal"/>
    <w:rsid w:val="001B55CC"/>
    <w:pPr>
      <w:keepNext w:val="1"/>
      <w:pageBreakBefore w:val="1"/>
      <w:numPr>
        <w:numId w:val="8"/>
      </w:numPr>
      <w:suppressAutoHyphens w:val="1"/>
      <w:spacing w:after="400"/>
      <w:ind w:left="0"/>
      <w:jc w:val="center"/>
      <w:outlineLvl w:val="0"/>
    </w:pPr>
    <w:rPr>
      <w:caps w:val="1"/>
      <w:kern w:val="22"/>
      <w:sz w:val="22"/>
      <w:szCs w:val="22"/>
    </w:rPr>
  </w:style>
  <w:style w:type="paragraph" w:styleId="StandardL2" w:customStyle="1">
    <w:name w:val="Standard_L2"/>
    <w:basedOn w:val="StandardL1"/>
    <w:next w:val="BodyText"/>
    <w:rsid w:val="001B55CC"/>
    <w:pPr>
      <w:keepNext w:val="0"/>
      <w:pageBreakBefore w:val="0"/>
      <w:numPr>
        <w:ilvl w:val="1"/>
      </w:numPr>
      <w:jc w:val="both"/>
      <w:outlineLvl w:val="1"/>
    </w:pPr>
    <w:rPr>
      <w:caps w:val="0"/>
    </w:rPr>
  </w:style>
  <w:style w:type="paragraph" w:styleId="StandardL3" w:customStyle="1">
    <w:name w:val="Standard_L3"/>
    <w:basedOn w:val="StandardL2"/>
    <w:next w:val="BodyText"/>
    <w:rsid w:val="001B55CC"/>
    <w:pPr>
      <w:numPr>
        <w:ilvl w:val="2"/>
      </w:numPr>
      <w:outlineLvl w:val="2"/>
    </w:pPr>
  </w:style>
  <w:style w:type="paragraph" w:styleId="StandardL4" w:customStyle="1">
    <w:name w:val="Standard_L4"/>
    <w:basedOn w:val="StandardL3"/>
    <w:next w:val="BodyText"/>
    <w:rsid w:val="001B55CC"/>
    <w:pPr>
      <w:numPr>
        <w:ilvl w:val="3"/>
      </w:numPr>
      <w:outlineLvl w:val="3"/>
    </w:pPr>
  </w:style>
  <w:style w:type="paragraph" w:styleId="StandardL5" w:customStyle="1">
    <w:name w:val="Standard_L5"/>
    <w:basedOn w:val="StandardL4"/>
    <w:next w:val="BodyText"/>
    <w:rsid w:val="001B55CC"/>
    <w:pPr>
      <w:numPr>
        <w:ilvl w:val="4"/>
      </w:numPr>
      <w:outlineLvl w:val="4"/>
    </w:pPr>
  </w:style>
  <w:style w:type="paragraph" w:styleId="StandardL6" w:customStyle="1">
    <w:name w:val="Standard_L6"/>
    <w:basedOn w:val="StandardL5"/>
    <w:next w:val="BodyText"/>
    <w:rsid w:val="001B55CC"/>
    <w:pPr>
      <w:numPr>
        <w:ilvl w:val="5"/>
      </w:numPr>
      <w:outlineLvl w:val="5"/>
    </w:pPr>
  </w:style>
  <w:style w:type="paragraph" w:styleId="StandardL7" w:customStyle="1">
    <w:name w:val="Standard_L7"/>
    <w:basedOn w:val="StandardL6"/>
    <w:next w:val="BodyText"/>
    <w:rsid w:val="001B55CC"/>
    <w:pPr>
      <w:numPr>
        <w:ilvl w:val="6"/>
      </w:numPr>
      <w:outlineLvl w:val="6"/>
    </w:pPr>
  </w:style>
  <w:style w:type="paragraph" w:styleId="StandardL8" w:customStyle="1">
    <w:name w:val="Standard_L8"/>
    <w:basedOn w:val="StandardL7"/>
    <w:next w:val="BodyText"/>
    <w:rsid w:val="001B55CC"/>
    <w:pPr>
      <w:numPr>
        <w:ilvl w:val="7"/>
      </w:numPr>
      <w:outlineLvl w:val="7"/>
    </w:pPr>
  </w:style>
  <w:style w:type="paragraph" w:styleId="StandardL9" w:customStyle="1">
    <w:name w:val="Standard_L9"/>
    <w:basedOn w:val="StandardL8"/>
    <w:next w:val="BodyText"/>
    <w:rsid w:val="001B55CC"/>
    <w:pPr>
      <w:numPr>
        <w:ilvl w:val="8"/>
      </w:numPr>
      <w:outlineLvl w:val="8"/>
    </w:pPr>
  </w:style>
  <w:style w:type="paragraph" w:styleId="NotaryHeading" w:customStyle="1">
    <w:name w:val="Notary Heading"/>
    <w:basedOn w:val="Normal"/>
    <w:rsid w:val="001B55CC"/>
    <w:pPr>
      <w:keepNext w:val="1"/>
      <w:tabs>
        <w:tab w:val="center" w:pos="4500"/>
        <w:tab w:val="left" w:pos="4860"/>
      </w:tabs>
      <w:suppressAutoHyphens w:val="1"/>
      <w:spacing w:after="400" w:before="400"/>
      <w:jc w:val="both"/>
    </w:pPr>
    <w:rPr>
      <w:kern w:val="22"/>
      <w:sz w:val="22"/>
      <w:szCs w:val="22"/>
    </w:rPr>
  </w:style>
  <w:style w:type="paragraph" w:styleId="NotaryBody" w:customStyle="1">
    <w:name w:val="Notary Body"/>
    <w:basedOn w:val="Normal"/>
    <w:rsid w:val="001B55CC"/>
    <w:pPr>
      <w:keepNext w:val="1"/>
      <w:suppressAutoHyphens w:val="1"/>
      <w:spacing w:after="240"/>
      <w:ind w:firstLine="720"/>
      <w:jc w:val="both"/>
    </w:pPr>
    <w:rPr>
      <w:kern w:val="22"/>
      <w:sz w:val="22"/>
      <w:szCs w:val="22"/>
    </w:rPr>
  </w:style>
  <w:style w:type="paragraph" w:styleId="NotarySignature" w:customStyle="1">
    <w:name w:val="Notary Signature"/>
    <w:basedOn w:val="Normal"/>
    <w:rsid w:val="001B55CC"/>
    <w:pPr>
      <w:keepLines w:val="1"/>
      <w:tabs>
        <w:tab w:val="center" w:pos="7020"/>
        <w:tab w:val="right" w:pos="9360"/>
      </w:tabs>
      <w:suppressAutoHyphens w:val="1"/>
      <w:spacing w:after="240" w:before="480"/>
      <w:ind w:left="4680"/>
    </w:pPr>
    <w:rPr>
      <w:kern w:val="22"/>
      <w:sz w:val="22"/>
      <w:szCs w:val="22"/>
    </w:rPr>
  </w:style>
  <w:style w:type="paragraph" w:styleId="ExhibitTitle" w:customStyle="1">
    <w:name w:val="Exhibit Title"/>
    <w:basedOn w:val="Normal"/>
    <w:next w:val="Normal"/>
    <w:rsid w:val="001B55CC"/>
    <w:pPr>
      <w:suppressAutoHyphens w:val="1"/>
      <w:spacing w:after="400"/>
      <w:jc w:val="center"/>
    </w:pPr>
    <w:rPr>
      <w:b w:val="1"/>
      <w:kern w:val="22"/>
      <w:sz w:val="22"/>
      <w:szCs w:val="22"/>
    </w:rPr>
  </w:style>
  <w:style w:type="paragraph" w:styleId="Signature2" w:customStyle="1">
    <w:name w:val="Signature 2"/>
    <w:basedOn w:val="Normal"/>
    <w:qFormat w:val="1"/>
    <w:rsid w:val="001B55CC"/>
    <w:pPr>
      <w:tabs>
        <w:tab w:val="right" w:pos="4572"/>
      </w:tabs>
      <w:suppressAutoHyphens w:val="1"/>
      <w:spacing w:after="200"/>
    </w:pPr>
    <w:rPr>
      <w:kern w:val="22"/>
      <w:sz w:val="22"/>
      <w:szCs w:val="22"/>
    </w:rPr>
  </w:style>
  <w:style w:type="paragraph" w:styleId="Default" w:customStyle="1">
    <w:name w:val="Default"/>
    <w:uiPriority w:val="99"/>
    <w:rsid w:val="00187CEE"/>
    <w:pPr>
      <w:widowControl w:val="0"/>
      <w:autoSpaceDE w:val="0"/>
      <w:autoSpaceDN w:val="0"/>
      <w:adjustRightInd w:val="0"/>
    </w:pPr>
    <w:rPr>
      <w:rFonts w:cs="Times New Roman" w:eastAsia="Times New Roman"/>
      <w:color w:val="000000"/>
      <w:lang w:eastAsia="en-US"/>
    </w:rPr>
  </w:style>
  <w:style w:type="character" w:styleId="Style450" w:customStyle="1">
    <w:name w:val="Style45"/>
    <w:rsid w:val="00C51AEA"/>
    <w:rPr>
      <w:b w:val="1"/>
      <w:color w:val="000000"/>
      <w:spacing w:val="0"/>
      <w:u w:val="double"/>
    </w:rPr>
  </w:style>
  <w:style w:type="paragraph" w:styleId="DraftStampText" w:customStyle="1">
    <w:name w:val="Draft Stamp Text"/>
    <w:basedOn w:val="Normal"/>
    <w:uiPriority w:val="99"/>
    <w:rsid w:val="008B6A33"/>
    <w:pPr>
      <w:widowControl w:val="0"/>
      <w:autoSpaceDE w:val="0"/>
      <w:autoSpaceDN w:val="0"/>
      <w:adjustRightInd w:val="0"/>
      <w:jc w:val="right"/>
    </w:pPr>
    <w:rPr>
      <w:caps w:val="1"/>
      <w:szCs w:val="24"/>
    </w:rPr>
  </w:style>
  <w:style w:type="paragraph" w:styleId="Revision">
    <w:name w:val="Revision"/>
    <w:hidden w:val="1"/>
    <w:uiPriority w:val="99"/>
    <w:semiHidden w:val="1"/>
    <w:rsid w:val="002566DB"/>
    <w:rPr>
      <w:rFonts w:cs="Times New Roman" w:eastAsia="Times New Roman"/>
      <w:szCs w:val="20"/>
      <w:lang w:eastAsia="en-US"/>
    </w:rPr>
  </w:style>
  <w:style w:type="character" w:styleId="Hyperlink">
    <w:name w:val="Hyperlink"/>
    <w:basedOn w:val="DefaultParagraphFont"/>
    <w:uiPriority w:val="99"/>
    <w:unhideWhenUsed w:val="1"/>
    <w:rsid w:val="00A819FE"/>
    <w:rPr>
      <w:color w:val="0000ff" w:themeColor="hyperlink"/>
      <w:u w:val="single"/>
    </w:rPr>
  </w:style>
  <w:style w:type="paragraph" w:styleId="BodyText5" w:customStyle="1">
    <w:name w:val="* Body Text .5"/>
    <w:basedOn w:val="Normal"/>
    <w:rsid w:val="00122364"/>
    <w:pPr>
      <w:spacing w:after="240"/>
      <w:ind w:firstLine="720"/>
      <w:jc w:val="both"/>
    </w:pPr>
    <w:rPr>
      <w:szCs w:val="24"/>
    </w:rPr>
  </w:style>
  <w:style w:type="paragraph" w:styleId="BodyText2">
    <w:name w:val="Body Text 2"/>
    <w:basedOn w:val="Normal"/>
    <w:link w:val="BodyText2Char"/>
    <w:uiPriority w:val="99"/>
    <w:semiHidden w:val="1"/>
    <w:unhideWhenUsed w:val="1"/>
    <w:rsid w:val="00E72F62"/>
    <w:pPr>
      <w:spacing w:after="120" w:line="480" w:lineRule="auto"/>
    </w:pPr>
  </w:style>
  <w:style w:type="character" w:styleId="BodyText2Char" w:customStyle="1">
    <w:name w:val="Body Text 2 Char"/>
    <w:basedOn w:val="DefaultParagraphFont"/>
    <w:link w:val="BodyText2"/>
    <w:uiPriority w:val="99"/>
    <w:semiHidden w:val="1"/>
    <w:rsid w:val="00E72F62"/>
    <w:rPr>
      <w:rFonts w:cs="Times New Roman" w:eastAsia="Times New Roman"/>
      <w:szCs w:val="20"/>
      <w:lang w:eastAsia="en-US"/>
    </w:rPr>
  </w:style>
  <w:style w:type="paragraph" w:styleId="Style3" w:customStyle="1">
    <w:name w:val="Style 3"/>
    <w:basedOn w:val="Normal"/>
    <w:rsid w:val="00B5083E"/>
    <w:pPr>
      <w:widowControl w:val="0"/>
      <w:autoSpaceDE w:val="0"/>
      <w:autoSpaceDN w:val="0"/>
      <w:jc w:val="both"/>
    </w:pPr>
    <w:rPr>
      <w:szCs w:val="24"/>
    </w:rPr>
  </w:style>
  <w:style w:type="character" w:styleId="FollowedHyperlink">
    <w:name w:val="FollowedHyperlink"/>
    <w:basedOn w:val="DefaultParagraphFont"/>
    <w:uiPriority w:val="99"/>
    <w:semiHidden w:val="1"/>
    <w:unhideWhenUsed w:val="1"/>
    <w:rsid w:val="00344153"/>
    <w:rPr>
      <w:color w:val="800080" w:themeColor="followedHyperlink"/>
      <w:u w:val="single"/>
    </w:rPr>
  </w:style>
  <w:style w:type="character" w:styleId="UnresolvedMention1" w:customStyle="1">
    <w:name w:val="Unresolved Mention1"/>
    <w:basedOn w:val="DefaultParagraphFont"/>
    <w:uiPriority w:val="99"/>
    <w:rsid w:val="00DF02B5"/>
    <w:rPr>
      <w:color w:val="605e5c"/>
      <w:shd w:color="auto" w:fill="e1dfdd" w:val="clear"/>
    </w:rPr>
  </w:style>
  <w:style w:type="paragraph" w:styleId="Sections3L3A" w:customStyle="1">
    <w:name w:val="Sections 3 L 3·A"/>
    <w:basedOn w:val="Normal"/>
    <w:link w:val="Sections3L3AChar"/>
    <w:rsid w:val="00B3368D"/>
    <w:pPr>
      <w:spacing w:after="240"/>
      <w:jc w:val="both"/>
      <w:outlineLvl w:val="2"/>
    </w:pPr>
    <w:rPr>
      <w:szCs w:val="24"/>
    </w:rPr>
  </w:style>
  <w:style w:type="character" w:styleId="Sections3L3AChar" w:customStyle="1">
    <w:name w:val="Sections 3 L 3·A Char"/>
    <w:link w:val="Sections3L3A"/>
    <w:rsid w:val="00B3368D"/>
    <w:rPr>
      <w:rFonts w:cs="Times New Roman" w:eastAsia="Times New Roman"/>
      <w:lang w:eastAsia="en-US"/>
    </w:rPr>
  </w:style>
  <w:style w:type="numbering" w:styleId="Style1" w:customStyle="1">
    <w:name w:val="Style1"/>
    <w:uiPriority w:val="99"/>
    <w:rsid w:val="00B3368D"/>
    <w:pPr>
      <w:numPr>
        <w:numId w:val="14"/>
      </w:numPr>
    </w:pPr>
  </w:style>
  <w:style w:type="paragraph" w:styleId="Sections3L1A" w:customStyle="1">
    <w:name w:val="Sections 3 L 1·A°"/>
    <w:basedOn w:val="Normal"/>
    <w:next w:val="Normal"/>
    <w:rsid w:val="00EE232B"/>
    <w:pPr>
      <w:spacing w:after="240"/>
      <w:jc w:val="both"/>
      <w:outlineLvl w:val="0"/>
    </w:pPr>
    <w:rPr>
      <w:szCs w:val="24"/>
    </w:rPr>
  </w:style>
  <w:style w:type="paragraph" w:styleId="Sections3L8A" w:customStyle="1">
    <w:name w:val="Sections 3 L 8·A"/>
    <w:basedOn w:val="Normal"/>
    <w:rsid w:val="00AF1C19"/>
    <w:pPr>
      <w:spacing w:after="240"/>
      <w:jc w:val="both"/>
    </w:pPr>
    <w:rPr>
      <w:szCs w:val="24"/>
    </w:rPr>
  </w:style>
  <w:style w:type="paragraph" w:styleId="NoSpacing">
    <w:name w:val="No Spacing"/>
    <w:uiPriority w:val="1"/>
    <w:qFormat w:val="1"/>
    <w:rsid w:val="00CA3250"/>
    <w:rPr>
      <w:rFonts w:asciiTheme="minorHAnsi" w:eastAsiaTheme="minorHAnsi" w:hAnsiTheme="minorHAnsi"/>
      <w:sz w:val="22"/>
      <w:szCs w:val="22"/>
      <w:lang w:eastAsia="en-US"/>
    </w:rPr>
  </w:style>
  <w:style w:type="paragraph" w:styleId="Sections3L9A" w:customStyle="1">
    <w:name w:val="Sections 3 L 9·A"/>
    <w:basedOn w:val="Normal"/>
    <w:rsid w:val="00E862DE"/>
    <w:pPr>
      <w:spacing w:after="240"/>
      <w:jc w:val="both"/>
    </w:pPr>
    <w:rPr>
      <w:szCs w:val="24"/>
    </w:rPr>
  </w:style>
  <w:style w:type="paragraph" w:styleId="Title">
    <w:name w:val="Title"/>
    <w:basedOn w:val="Normal"/>
    <w:next w:val="Normal"/>
    <w:link w:val="TitleChar"/>
    <w:qFormat w:val="1"/>
    <w:rsid w:val="004602BB"/>
    <w:pPr>
      <w:keepNext w:val="1"/>
      <w:keepLines w:val="1"/>
      <w:spacing w:after="360"/>
      <w:jc w:val="center"/>
    </w:pPr>
    <w:rPr>
      <w:rFonts w:ascii="Times New Roman Bold" w:cs="Arial" w:hAnsi="Times New Roman Bold"/>
      <w:b w:val="1"/>
      <w:bCs w:val="1"/>
      <w:caps w:val="1"/>
      <w:szCs w:val="32"/>
    </w:rPr>
  </w:style>
  <w:style w:type="character" w:styleId="TitleChar" w:customStyle="1">
    <w:name w:val="Title Char"/>
    <w:basedOn w:val="DefaultParagraphFont"/>
    <w:link w:val="Title"/>
    <w:rsid w:val="004602BB"/>
    <w:rPr>
      <w:rFonts w:ascii="Times New Roman Bold" w:cs="Arial" w:eastAsia="Times New Roman" w:hAnsi="Times New Roman Bold"/>
      <w:b w:val="1"/>
      <w:bCs w:val="1"/>
      <w:caps w:val="1"/>
      <w:szCs w:val="32"/>
      <w:lang w:eastAsia="en-US"/>
    </w:rPr>
  </w:style>
  <w:style w:type="paragraph" w:styleId="NormalPara" w:customStyle="1">
    <w:name w:val="Normal Para"/>
    <w:basedOn w:val="Normal"/>
    <w:qFormat w:val="1"/>
    <w:rsid w:val="004602BB"/>
    <w:pPr>
      <w:spacing w:after="240"/>
      <w:ind w:firstLine="720"/>
      <w:jc w:val="both"/>
    </w:pPr>
    <w:rPr>
      <w:szCs w:val="24"/>
    </w:rPr>
  </w:style>
  <w:style w:type="paragraph" w:styleId="BlockText">
    <w:name w:val="Block Text"/>
    <w:basedOn w:val="Normal"/>
    <w:autoRedefine w:val="1"/>
    <w:rsid w:val="004602BB"/>
    <w:pPr>
      <w:spacing w:after="240"/>
      <w:ind w:left="1080" w:right="720"/>
      <w:jc w:val="both"/>
    </w:pPr>
    <w:rPr>
      <w:b w:val="1"/>
      <w:szCs w:val="24"/>
    </w:rPr>
  </w:style>
  <w:style w:type="character" w:styleId="UnresolvedMention">
    <w:name w:val="Unresolved Mention"/>
    <w:basedOn w:val="DefaultParagraphFont"/>
    <w:uiPriority w:val="99"/>
    <w:semiHidden w:val="1"/>
    <w:unhideWhenUsed w:val="1"/>
    <w:rsid w:val="00590BC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108.0" w:type="dxa"/>
        <w:bottom w:w="0.0" w:type="dxa"/>
        <w:right w:w="108.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table" w:styleId="Table3">
    <w:basedOn w:val="TableNormal"/>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22" Type="http://schemas.openxmlformats.org/officeDocument/2006/relationships/header" Target="header6.xml"/><Relationship Id="rId21" Type="http://schemas.openxmlformats.org/officeDocument/2006/relationships/header" Target="header8.xml"/><Relationship Id="rId24" Type="http://schemas.openxmlformats.org/officeDocument/2006/relationships/hyperlink" Target="mailto:pmnotices@performancecsd.com" TargetMode="External"/><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n.wikipedia.org/wiki/Internal_Revenue_Code" TargetMode="External"/><Relationship Id="rId26" Type="http://schemas.openxmlformats.org/officeDocument/2006/relationships/footer" Target="footer5.xml"/><Relationship Id="rId25" Type="http://schemas.openxmlformats.org/officeDocument/2006/relationships/hyperlink" Target="mailto:legalnotices@hcollc.com" TargetMode="External"/><Relationship Id="rId28" Type="http://schemas.openxmlformats.org/officeDocument/2006/relationships/header" Target="header7.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2.xml"/><Relationship Id="rId7" Type="http://schemas.openxmlformats.org/officeDocument/2006/relationships/footer" Target="footer2.xml"/><Relationship Id="rId8" Type="http://schemas.openxmlformats.org/officeDocument/2006/relationships/footer" Target="footer1.xml"/><Relationship Id="rId30" Type="http://schemas.openxmlformats.org/officeDocument/2006/relationships/footer" Target="footer7.xml"/><Relationship Id="rId11" Type="http://schemas.openxmlformats.org/officeDocument/2006/relationships/hyperlink" Target="http://www.law.cornell.edu/uscode/26/501(c).html" TargetMode="External"/><Relationship Id="rId10" Type="http://schemas.openxmlformats.org/officeDocument/2006/relationships/hyperlink" Target="http://en.wikipedia.org/wiki/Internal_Revenue_Code" TargetMode="External"/><Relationship Id="rId13" Type="http://schemas.openxmlformats.org/officeDocument/2006/relationships/hyperlink" Target="mailto:jshetlar@performancecsd.com" TargetMode="External"/><Relationship Id="rId12" Type="http://schemas.openxmlformats.org/officeDocument/2006/relationships/hyperlink" Target="mailto:pmnotices@hcollc.com" TargetMode="External"/><Relationship Id="rId15" Type="http://schemas.openxmlformats.org/officeDocument/2006/relationships/footer" Target="footer3.xml"/><Relationship Id="rId14" Type="http://schemas.openxmlformats.org/officeDocument/2006/relationships/hyperlink" Target="mailto:legalnotices@hcollc.com" TargetMode="External"/><Relationship Id="rId17" Type="http://schemas.openxmlformats.org/officeDocument/2006/relationships/header" Target="header4.xml"/><Relationship Id="rId16" Type="http://schemas.openxmlformats.org/officeDocument/2006/relationships/header" Target="header1.xml"/><Relationship Id="rId19" Type="http://schemas.openxmlformats.org/officeDocument/2006/relationships/image" Target="media/image1.png"/><Relationship Id="rId18"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XLCwL2BJIFV2rVSo/ICvYd7eKA==">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2022-01-11T20:55:00Z</dcterms:created>
</cp:coreProperties>
</file>