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August 18,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 Bill Haiges</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0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Ashley Davenport – Vice President</w:t>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Anna Stinson – Treasurer</w:t>
            </w:r>
            <w:r w:rsidDel="00000000" w:rsidR="00000000" w:rsidRPr="00000000">
              <w:rPr>
                <w:rtl w:val="0"/>
              </w:rPr>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Pressley Wicker</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hyperlink r:id="rId6">
              <w:r w:rsidDel="00000000" w:rsidR="00000000" w:rsidRPr="00000000">
                <w:rPr>
                  <w:rFonts w:ascii="Calibri" w:cs="Calibri" w:eastAsia="Calibri" w:hAnsi="Calibri"/>
                  <w:i w:val="1"/>
                  <w:iCs w:val="1"/>
                  <w:color w:val="0000ee"/>
                  <w:sz w:val="18"/>
                  <w:szCs w:val="18"/>
                  <w:u w:val="single"/>
                  <w:rtl w:val="0"/>
                </w:rPr>
                <w:t xml:space="preserve">Travis Poole</w:t>
              </w:r>
            </w:hyperlink>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C">
      <w:pPr>
        <w:pageBreakBefore w:val="0"/>
        <w:ind w:left="720" w:right="-360" w:firstLine="0"/>
        <w:rPr>
          <w:i w:val="1"/>
          <w:iCs w:val="1"/>
          <w:sz w:val="16"/>
          <w:szCs w:val="16"/>
        </w:rPr>
      </w:pPr>
      <w:r w:rsidDel="00000000" w:rsidR="00000000" w:rsidRPr="00000000">
        <w:rPr>
          <w:i w:val="1"/>
          <w:iCs w:val="1"/>
          <w:sz w:val="16"/>
          <w:szCs w:val="16"/>
          <w:rtl w:val="0"/>
        </w:rPr>
        <w:tab/>
        <w:tab/>
        <w:tab/>
        <w:t xml:space="preserve">   </w:t>
      </w:r>
    </w:p>
    <w:p w:rsidR="00000000" w:rsidDel="00000000" w:rsidP="00000000" w:rsidRDefault="00000000" w:rsidRPr="00000000" w14:paraId="0000001D">
      <w:pPr>
        <w:pageBreakBefore w:val="0"/>
        <w:jc w:val="cente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E">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6:35 pm, </w:t>
      </w:r>
      <w:hyperlink r:id="rId7">
        <w:r w:rsidDel="00000000" w:rsidR="00000000" w:rsidRPr="00000000">
          <w:rPr>
            <w:rFonts w:ascii="Calibri" w:cs="Calibri" w:eastAsia="Calibri" w:hAnsi="Calibri"/>
            <w:color w:val="0000ee"/>
            <w:u w:val="single"/>
            <w:rtl w:val="0"/>
          </w:rPr>
          <w:t xml:space="preserve">Ashley Davenport</w:t>
        </w:r>
      </w:hyperlink>
      <w:r w:rsidDel="00000000" w:rsidR="00000000" w:rsidRPr="00000000">
        <w:rPr>
          <w:rtl w:val="0"/>
        </w:rPr>
      </w:r>
    </w:p>
    <w:p w:rsidR="00000000" w:rsidDel="00000000" w:rsidP="00000000" w:rsidRDefault="00000000" w:rsidRPr="00000000" w14:paraId="00000020">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Ashley Davenport.</w:t>
      </w:r>
    </w:p>
    <w:p w:rsidR="00000000" w:rsidDel="00000000" w:rsidP="00000000" w:rsidRDefault="00000000" w:rsidRPr="00000000" w14:paraId="00000022">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3">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Minutes: </w:t>
      </w:r>
      <w:r w:rsidDel="00000000" w:rsidR="00000000" w:rsidRPr="00000000">
        <w:rPr>
          <w:rFonts w:ascii="Calibri" w:cs="Calibri" w:eastAsia="Calibri" w:hAnsi="Calibri"/>
          <w:rtl w:val="0"/>
        </w:rPr>
        <w:t xml:space="preserve">The minutes of the May 12, 2021; June 17, 2021; and the August 9, 2021 meetings were recommended to be approved with a motion from Anna Stinson, followed by a second from Pressley Wicker. All voted in favor.  </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Greg Batten introduced Travis Poole to the Board of Directors as a board candidate. Travis has business experience and is very interested in supporting the youth of Lee county. After Travis left the room a motion was made by Anna Stinson and seconded by Pressley Wicker to invite Travis Poole to join the CCA Board of Directors. All voted in favor.</w:t>
      </w:r>
    </w:p>
    <w:p w:rsidR="00000000" w:rsidDel="00000000" w:rsidP="00000000" w:rsidRDefault="00000000" w:rsidRPr="00000000" w14:paraId="0000002D">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Land Acquisition and Construction Update: </w:t>
      </w:r>
      <w:r w:rsidDel="00000000" w:rsidR="00000000" w:rsidRPr="00000000">
        <w:rPr>
          <w:rFonts w:ascii="Calibri" w:cs="Calibri" w:eastAsia="Calibri" w:hAnsi="Calibri"/>
          <w:rtl w:val="0"/>
        </w:rPr>
        <w:t xml:space="preserve">Performance is working on getting into the proposed site to purchase and will give a presentation approximately two weeks after they are able to visit again.</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Julia-Brent went over the all day planning year training dates required by the NC Department of public Instruction for new charter schools. Those five dates are:</w:t>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September 29, 2021, 8:30am-3:15pm, virtual,  Governance</w:t>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October 27, 2021, 8:30am-3:15pm, NC DPI Room 150, Finance</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November 17, 2021, 8:30am-3:15pm, Virtual, Operations and Accountability</w:t>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December 15, 2021, 8:30am-3:15pm, Virtual, Meeting the needs of All Students</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January 19, 2022, 8:30am-3:15pm, NC DPI Room 150, Now What?     </w:t>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With no further business, Anna Stinson made a motion to adjourn the meeting, followed by a second from Pressley Wicker. All voted in favor.</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pageBreakBefore w:val="0"/>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September 8, at 6:30pm</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October 13, at 6:30 </w:t>
      </w:r>
    </w:p>
    <w:p w:rsidR="00000000" w:rsidDel="00000000" w:rsidP="00000000" w:rsidRDefault="00000000" w:rsidRPr="00000000" w14:paraId="0000003C">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D">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7:35pm Ashley Davenport </w:t>
      </w:r>
      <w:r w:rsidDel="00000000" w:rsidR="00000000" w:rsidRPr="00000000">
        <w:rPr>
          <w:rtl w:val="0"/>
        </w:rPr>
      </w:r>
    </w:p>
    <w:p w:rsidR="00000000" w:rsidDel="00000000" w:rsidP="00000000" w:rsidRDefault="00000000" w:rsidRPr="00000000" w14:paraId="0000003E">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F">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0">
      <w:pPr>
        <w:pageBreakBefore w:val="0"/>
        <w:jc w:val="both"/>
        <w:rPr>
          <w:rFonts w:ascii="Calibri" w:cs="Calibri" w:eastAsia="Calibri" w:hAnsi="Calibri"/>
        </w:rPr>
      </w:pPr>
      <w:hyperlink r:id="rId8">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oolet08@travelingmailbox.com" TargetMode="External"/><Relationship Id="rId7" Type="http://schemas.openxmlformats.org/officeDocument/2006/relationships/hyperlink" Target="mailto:adavenport0415@gmail.com" TargetMode="External"/><Relationship Id="rId8"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