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August 16, 2024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3</w:t>
      </w:r>
      <w:r w:rsidDel="00000000" w:rsidR="00000000" w:rsidRPr="00000000">
        <w:rPr>
          <w:rFonts w:ascii="Calibri" w:cs="Calibri" w:eastAsia="Calibri" w:hAnsi="Calibri"/>
          <w:rtl w:val="0"/>
        </w:rPr>
        <w:t xml:space="preserve">  </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2657.226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r w:rsidDel="00000000" w:rsidR="00000000" w:rsidRPr="00000000">
              <w:rPr>
                <w:rtl w:val="0"/>
              </w:rPr>
            </w:r>
          </w:p>
          <w:p w:rsidR="00000000" w:rsidDel="00000000" w:rsidP="00000000" w:rsidRDefault="00000000" w:rsidRPr="00000000" w14:paraId="0000000B">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David Foushee-Treasurer </w:t>
            </w:r>
            <w:r w:rsidDel="00000000" w:rsidR="00000000" w:rsidRPr="00000000">
              <w:rPr>
                <w:rtl w:val="0"/>
              </w:rPr>
            </w:r>
          </w:p>
          <w:p w:rsidR="00000000" w:rsidDel="00000000" w:rsidP="00000000" w:rsidRDefault="00000000" w:rsidRPr="00000000" w14:paraId="0000001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6">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tl w:val="0"/>
              </w:rPr>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  </w:t>
            </w:r>
          </w:p>
          <w:p w:rsidR="00000000" w:rsidDel="00000000" w:rsidP="00000000" w:rsidRDefault="00000000" w:rsidRPr="00000000" w14:paraId="00000018">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Tiffany McGregor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B">
            <w:pPr>
              <w:ind w:right="-900"/>
              <w:rPr>
                <w:rFonts w:ascii="Calibri" w:cs="Calibri" w:eastAsia="Calibri" w:hAnsi="Calibri"/>
                <w:i w:val="1"/>
                <w:iCs w:val="1"/>
                <w:sz w:val="2"/>
                <w:szCs w:val="2"/>
              </w:rPr>
            </w:pPr>
            <w:r w:rsidDel="00000000" w:rsidR="00000000" w:rsidRPr="00000000">
              <w:rPr>
                <w:rtl w:val="0"/>
              </w:rPr>
            </w:r>
          </w:p>
          <w:p w:rsidR="00000000" w:rsidDel="00000000" w:rsidP="00000000" w:rsidRDefault="00000000" w:rsidRPr="00000000" w14:paraId="0000001C">
            <w:pPr>
              <w:ind w:right="-900"/>
              <w:rPr>
                <w:rFonts w:ascii="Calibri" w:cs="Calibri" w:eastAsia="Calibri" w:hAnsi="Calibri"/>
                <w:i w:val="1"/>
                <w:iCs w:val="1"/>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6">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7">
      <w:pPr>
        <w:ind w:right="-360"/>
        <w:jc w:val="both"/>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8">
      <w:pPr>
        <w:jc w:val="center"/>
        <w:rPr>
          <w:sz w:val="20"/>
          <w:szCs w:val="20"/>
        </w:rPr>
      </w:pPr>
      <w:r w:rsidDel="00000000" w:rsidR="00000000" w:rsidRPr="00000000">
        <w:rPr>
          <w:rtl w:val="0"/>
        </w:rPr>
      </w:r>
    </w:p>
    <w:p w:rsidR="00000000" w:rsidDel="00000000" w:rsidP="00000000" w:rsidRDefault="00000000" w:rsidRPr="00000000" w14:paraId="00000029">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(12:32)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B">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D">
      <w:pPr>
        <w:spacing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 </w:t>
      </w:r>
    </w:p>
    <w:p w:rsidR="00000000" w:rsidDel="00000000" w:rsidP="00000000" w:rsidRDefault="00000000" w:rsidRPr="00000000" w14:paraId="0000002F">
      <w:pPr>
        <w:spacing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Derek Borrel to approve the consent agenda which consisted of the agenda for today’s meeting, the minutes from the July 19, 2024 meeting, and the personnel agenda. David Foushee seconded the motion. All voted in favor.</w:t>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long range planning committee was formed including: Don Sloan, Derek Borrel, Kenneth King, and David Foushee.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Derek Borrel made a motion to adjourn the meeting, followed by a second from Kenneth King.  All voted in favor. Adjourned at 12:40 pm.</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