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r>
    </w:p>
    <w:tbl>
      <w:tblPr>
        <w:tblStyle w:val="Table1"/>
        <w:tblW w:w="9060.0" w:type="dxa"/>
        <w:jc w:val="left"/>
        <w:tblInd w:w="7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20"/>
        <w:gridCol w:w="3840"/>
        <w:tblGridChange w:id="0">
          <w:tblGrid>
            <w:gridCol w:w="5220"/>
            <w:gridCol w:w="3840"/>
          </w:tblGrid>
        </w:tblGridChange>
      </w:tblGrid>
      <w:tr>
        <w:trPr>
          <w:cantSplit w:val="0"/>
          <w:trHeight w:val="1430"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2">
            <w:pPr>
              <w:rPr>
                <w:rFonts w:ascii="Calibri" w:cs="Calibri" w:eastAsia="Calibri" w:hAnsi="Calibri"/>
                <w:b w:val="1"/>
                <w:bCs w:val="1"/>
                <w:sz w:val="40"/>
                <w:szCs w:val="40"/>
                <w:highlight w:val="yellow"/>
              </w:rPr>
            </w:pPr>
            <w:r w:rsidDel="00000000" w:rsidR="00000000" w:rsidRPr="00000000">
              <w:rPr>
                <w:rFonts w:ascii="Calibri" w:cs="Calibri" w:eastAsia="Calibri" w:hAnsi="Calibri"/>
                <w:b w:val="1"/>
                <w:bCs w:val="1"/>
                <w:sz w:val="40"/>
                <w:szCs w:val="40"/>
                <w:rtl w:val="0"/>
              </w:rPr>
              <w:t xml:space="preserve">Central Carolina Academy Board Meeting Minutes</w:t>
            </w:r>
            <w:r w:rsidDel="00000000" w:rsidR="00000000" w:rsidRPr="00000000">
              <w:rPr>
                <w:rFonts w:ascii="Calibri" w:cs="Calibri" w:eastAsia="Calibri" w:hAnsi="Calibri"/>
                <w:b w:val="1"/>
                <w:bCs w:val="1"/>
                <w:sz w:val="40"/>
                <w:szCs w:val="40"/>
                <w:highlight w:val="yellow"/>
                <w:rtl w:val="0"/>
              </w:rPr>
              <w:t xml:space="preserve">  </w:t>
            </w:r>
            <w:r w:rsidDel="00000000" w:rsidR="00000000" w:rsidRPr="00000000">
              <w:rPr>
                <w:rFonts w:ascii="Calibri" w:cs="Calibri" w:eastAsia="Calibri" w:hAnsi="Calibri"/>
                <w:b w:val="1"/>
                <w:bCs w:val="1"/>
                <w:sz w:val="40"/>
                <w:szCs w:val="40"/>
                <w:rtl w:val="0"/>
              </w:rPr>
              <w:t xml:space="preserve">               </w:t>
            </w:r>
            <w:r w:rsidDel="00000000" w:rsidR="00000000" w:rsidRPr="00000000">
              <w:rPr>
                <w:rtl w:val="0"/>
              </w:rPr>
            </w:r>
          </w:p>
          <w:p w:rsidR="00000000" w:rsidDel="00000000" w:rsidP="00000000" w:rsidRDefault="00000000" w:rsidRPr="00000000" w14:paraId="00000003">
            <w:pPr>
              <w:jc w:val="center"/>
              <w:rPr>
                <w:b w:val="1"/>
                <w:bCs w:val="1"/>
                <w:sz w:val="24"/>
                <w:szCs w:val="24"/>
              </w:rPr>
            </w:pPr>
            <w:r w:rsidDel="00000000" w:rsidR="00000000" w:rsidRPr="00000000">
              <w:rPr>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4">
            <w:pPr>
              <w:rPr/>
            </w:pPr>
            <w:r w:rsidDel="00000000" w:rsidR="00000000" w:rsidRPr="00000000">
              <w:rPr>
                <w:rtl w:val="0"/>
              </w:rPr>
            </w:r>
          </w:p>
        </w:tc>
      </w:tr>
    </w:tbl>
    <w:p w:rsidR="00000000" w:rsidDel="00000000" w:rsidP="00000000" w:rsidRDefault="00000000" w:rsidRPr="00000000" w14:paraId="0000000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Meeting Date: July 19, 2024        </w:t>
      </w:r>
    </w:p>
    <w:p w:rsidR="00000000" w:rsidDel="00000000" w:rsidP="00000000" w:rsidRDefault="00000000" w:rsidRPr="00000000" w14:paraId="00000006">
      <w:pPr>
        <w:rPr>
          <w:rFonts w:ascii="Calibri" w:cs="Calibri" w:eastAsia="Calibri" w:hAnsi="Calibri"/>
        </w:rPr>
      </w:pPr>
      <w:r w:rsidDel="00000000" w:rsidR="00000000" w:rsidRPr="00000000">
        <w:rPr>
          <w:rFonts w:ascii="Calibri" w:cs="Calibri" w:eastAsia="Calibri" w:hAnsi="Calibri"/>
          <w:b w:val="1"/>
          <w:bCs w:val="1"/>
          <w:rtl w:val="0"/>
        </w:rPr>
        <w:t xml:space="preserve">Absent Board Members: </w:t>
      </w:r>
      <w:r w:rsidDel="00000000" w:rsidR="00000000" w:rsidRPr="00000000">
        <w:rPr>
          <w:rFonts w:ascii="Calibri" w:cs="Calibri" w:eastAsia="Calibri" w:hAnsi="Calibri"/>
          <w:rtl w:val="0"/>
        </w:rPr>
        <w:t xml:space="preserve">1  </w:t>
      </w:r>
    </w:p>
    <w:p w:rsidR="00000000" w:rsidDel="00000000" w:rsidP="00000000" w:rsidRDefault="00000000" w:rsidRPr="00000000" w14:paraId="00000007">
      <w:pPr>
        <w:rPr>
          <w:rFonts w:ascii="Calibri" w:cs="Calibri" w:eastAsia="Calibri" w:hAnsi="Calibri"/>
        </w:rPr>
      </w:pPr>
      <w:r w:rsidDel="00000000" w:rsidR="00000000" w:rsidRPr="00000000">
        <w:rPr>
          <w:rFonts w:ascii="Calibri" w:cs="Calibri" w:eastAsia="Calibri" w:hAnsi="Calibri"/>
          <w:b w:val="1"/>
          <w:bCs w:val="1"/>
          <w:rtl w:val="0"/>
        </w:rPr>
        <w:t xml:space="preserve">Number of Other Attendees: </w:t>
      </w:r>
      <w:r w:rsidDel="00000000" w:rsidR="00000000" w:rsidRPr="00000000">
        <w:rPr>
          <w:rtl w:val="0"/>
        </w:rPr>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b w:val="1"/>
          <w:bCs w:val="1"/>
          <w:rtl w:val="0"/>
        </w:rPr>
        <w:t xml:space="preserve">Purpose:  </w:t>
      </w:r>
      <w:r w:rsidDel="00000000" w:rsidR="00000000" w:rsidRPr="00000000">
        <w:rPr>
          <w:rFonts w:ascii="Calibri" w:cs="Calibri" w:eastAsia="Calibri" w:hAnsi="Calibri"/>
          <w:rtl w:val="0"/>
        </w:rPr>
        <w:t xml:space="preserve">Monthly Meeting – Open Session</w:t>
      </w:r>
    </w:p>
    <w:p w:rsidR="00000000" w:rsidDel="00000000" w:rsidP="00000000" w:rsidRDefault="00000000" w:rsidRPr="00000000" w14:paraId="00000009">
      <w:pPr>
        <w:ind w:left="3600" w:firstLine="0"/>
        <w:rPr>
          <w:rFonts w:ascii="Calibri" w:cs="Calibri" w:eastAsia="Calibri" w:hAnsi="Calibri"/>
          <w:sz w:val="24"/>
          <w:szCs w:val="24"/>
        </w:rPr>
      </w:pPr>
      <w:r w:rsidDel="00000000" w:rsidR="00000000" w:rsidRPr="00000000">
        <w:rPr>
          <w:rtl w:val="0"/>
        </w:rPr>
      </w:r>
    </w:p>
    <w:tbl>
      <w:tblPr>
        <w:tblStyle w:val="Table2"/>
        <w:tblW w:w="93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35.0943396226417"/>
        <w:gridCol w:w="3311.320754716981"/>
        <w:gridCol w:w="2413.5849056603774"/>
        <w:tblGridChange w:id="0">
          <w:tblGrid>
            <w:gridCol w:w="3635.0943396226417"/>
            <w:gridCol w:w="3311.320754716981"/>
            <w:gridCol w:w="2413.5849056603774"/>
          </w:tblGrid>
        </w:tblGridChange>
      </w:tblGrid>
      <w:tr>
        <w:trPr>
          <w:cantSplit w:val="0"/>
          <w:trHeight w:val="2657.2265625" w:hRule="atLeast"/>
          <w:tblHeader w:val="0"/>
        </w:trPr>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0A">
            <w:pPr>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Central Services Team &amp; School Admin</w:t>
            </w:r>
            <w:r w:rsidDel="00000000" w:rsidR="00000000" w:rsidRPr="00000000">
              <w:rPr>
                <w:rtl w:val="0"/>
              </w:rPr>
            </w:r>
          </w:p>
          <w:p w:rsidR="00000000" w:rsidDel="00000000" w:rsidP="00000000" w:rsidRDefault="00000000" w:rsidRPr="00000000" w14:paraId="0000000B">
            <w:pPr>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 Beth McCullough </w:t>
            </w:r>
            <w:r w:rsidDel="00000000" w:rsidR="00000000" w:rsidRPr="00000000">
              <w:rPr>
                <w:rtl w:val="0"/>
              </w:rPr>
            </w:r>
          </w:p>
          <w:p w:rsidR="00000000" w:rsidDel="00000000" w:rsidP="00000000" w:rsidRDefault="00000000" w:rsidRPr="00000000" w14:paraId="0000000C">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Julia-Brent Milholen</w:t>
            </w:r>
          </w:p>
          <w:p w:rsidR="00000000" w:rsidDel="00000000" w:rsidP="00000000" w:rsidRDefault="00000000" w:rsidRPr="00000000" w14:paraId="0000000D">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Derrick McCullough</w:t>
            </w:r>
          </w:p>
          <w:p w:rsidR="00000000" w:rsidDel="00000000" w:rsidP="00000000" w:rsidRDefault="00000000" w:rsidRPr="00000000" w14:paraId="0000000E">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Clint Fields</w:t>
            </w:r>
          </w:p>
          <w:p w:rsidR="00000000" w:rsidDel="00000000" w:rsidP="00000000" w:rsidRDefault="00000000" w:rsidRPr="00000000" w14:paraId="0000000F">
            <w:pPr>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Greg Batten</w:t>
            </w:r>
          </w:p>
          <w:p w:rsidR="00000000" w:rsidDel="00000000" w:rsidP="00000000" w:rsidRDefault="00000000" w:rsidRPr="00000000" w14:paraId="00000010">
            <w:pPr>
              <w:rPr>
                <w:rFonts w:ascii="Calibri" w:cs="Calibri" w:eastAsia="Calibri" w:hAnsi="Calibri"/>
                <w:i w:val="1"/>
                <w:iCs w:val="1"/>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1">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b w:val="1"/>
                <w:bCs w:val="1"/>
                <w:i w:val="1"/>
                <w:iCs w:val="1"/>
                <w:sz w:val="18"/>
                <w:szCs w:val="18"/>
                <w:rtl w:val="0"/>
              </w:rPr>
              <w:t xml:space="preserve">Board Members:                                                                     </w:t>
            </w:r>
            <w:r w:rsidDel="00000000" w:rsidR="00000000" w:rsidRPr="00000000">
              <w:rPr>
                <w:rtl w:val="0"/>
              </w:rPr>
            </w:r>
          </w:p>
          <w:p w:rsidR="00000000" w:rsidDel="00000000" w:rsidP="00000000" w:rsidRDefault="00000000" w:rsidRPr="00000000" w14:paraId="00000012">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Don Sloan- President                                    </w:t>
            </w:r>
          </w:p>
          <w:p w:rsidR="00000000" w:rsidDel="00000000" w:rsidP="00000000" w:rsidRDefault="00000000" w:rsidRPr="00000000" w14:paraId="00000013">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Caitlin Keel-Vice President </w:t>
            </w:r>
            <w:r w:rsidDel="00000000" w:rsidR="00000000" w:rsidRPr="00000000">
              <w:rPr>
                <w:rtl w:val="0"/>
              </w:rPr>
            </w:r>
          </w:p>
          <w:p w:rsidR="00000000" w:rsidDel="00000000" w:rsidP="00000000" w:rsidRDefault="00000000" w:rsidRPr="00000000" w14:paraId="00000014">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David Foushee-Treasurer </w:t>
            </w:r>
            <w:r w:rsidDel="00000000" w:rsidR="00000000" w:rsidRPr="00000000">
              <w:rPr>
                <w:rtl w:val="0"/>
              </w:rPr>
            </w:r>
          </w:p>
          <w:p w:rsidR="00000000" w:rsidDel="00000000" w:rsidP="00000000" w:rsidRDefault="00000000" w:rsidRPr="00000000" w14:paraId="00000015">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Travis Poole- </w:t>
            </w:r>
          </w:p>
          <w:p w:rsidR="00000000" w:rsidDel="00000000" w:rsidP="00000000" w:rsidRDefault="00000000" w:rsidRPr="00000000" w14:paraId="00000016">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Whitney Parrish  </w:t>
            </w:r>
            <w:r w:rsidDel="00000000" w:rsidR="00000000" w:rsidRPr="00000000">
              <w:rPr>
                <w:rtl w:val="0"/>
              </w:rPr>
            </w:r>
          </w:p>
          <w:p w:rsidR="00000000" w:rsidDel="00000000" w:rsidP="00000000" w:rsidRDefault="00000000" w:rsidRPr="00000000" w14:paraId="00000017">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Derek Borrel  </w:t>
            </w:r>
            <w:r w:rsidDel="00000000" w:rsidR="00000000" w:rsidRPr="00000000">
              <w:rPr>
                <w:rFonts w:ascii="Calibri" w:cs="Calibri" w:eastAsia="Calibri" w:hAnsi="Calibri"/>
                <w:i w:val="1"/>
                <w:iCs w:val="1"/>
                <w:color w:val="ff0000"/>
                <w:sz w:val="18"/>
                <w:szCs w:val="18"/>
                <w:rtl w:val="0"/>
              </w:rPr>
              <w:t xml:space="preserve">Absent</w:t>
            </w: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8">
            <w:pPr>
              <w:ind w:right="-900"/>
              <w:rPr>
                <w:rFonts w:ascii="Calibri" w:cs="Calibri" w:eastAsia="Calibri" w:hAnsi="Calibri"/>
                <w:i w:val="1"/>
                <w:iCs w:val="1"/>
                <w:color w:val="ff0000"/>
                <w:sz w:val="18"/>
                <w:szCs w:val="18"/>
              </w:rPr>
            </w:pPr>
            <w:r w:rsidDel="00000000" w:rsidR="00000000" w:rsidRPr="00000000">
              <w:rPr>
                <w:rFonts w:ascii="Calibri" w:cs="Calibri" w:eastAsia="Calibri" w:hAnsi="Calibri"/>
                <w:i w:val="1"/>
                <w:iCs w:val="1"/>
                <w:sz w:val="18"/>
                <w:szCs w:val="18"/>
                <w:rtl w:val="0"/>
              </w:rPr>
              <w:t xml:space="preserve">Emily Hare   </w:t>
            </w:r>
            <w:r w:rsidDel="00000000" w:rsidR="00000000" w:rsidRPr="00000000">
              <w:rPr>
                <w:rtl w:val="0"/>
              </w:rPr>
            </w:r>
          </w:p>
          <w:p w:rsidR="00000000" w:rsidDel="00000000" w:rsidP="00000000" w:rsidRDefault="00000000" w:rsidRPr="00000000" w14:paraId="00000019">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Tiffany McGregor</w:t>
            </w:r>
          </w:p>
          <w:p w:rsidR="00000000" w:rsidDel="00000000" w:rsidP="00000000" w:rsidRDefault="00000000" w:rsidRPr="00000000" w14:paraId="0000001A">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Kenneth King</w:t>
            </w:r>
          </w:p>
          <w:p w:rsidR="00000000" w:rsidDel="00000000" w:rsidP="00000000" w:rsidRDefault="00000000" w:rsidRPr="00000000" w14:paraId="0000001B">
            <w:pPr>
              <w:ind w:right="-900"/>
              <w:rPr>
                <w:rFonts w:ascii="Calibri" w:cs="Calibri" w:eastAsia="Calibri" w:hAnsi="Calibri"/>
                <w:i w:val="1"/>
                <w:iCs w:val="1"/>
                <w:sz w:val="2"/>
                <w:szCs w:val="2"/>
              </w:rPr>
            </w:pPr>
            <w:r w:rsidDel="00000000" w:rsidR="00000000" w:rsidRPr="00000000">
              <w:rPr>
                <w:rtl w:val="0"/>
              </w:rPr>
            </w:r>
          </w:p>
          <w:p w:rsidR="00000000" w:rsidDel="00000000" w:rsidP="00000000" w:rsidRDefault="00000000" w:rsidRPr="00000000" w14:paraId="0000001C">
            <w:pPr>
              <w:ind w:right="-900"/>
              <w:rPr>
                <w:rFonts w:ascii="Calibri" w:cs="Calibri" w:eastAsia="Calibri" w:hAnsi="Calibri"/>
                <w:i w:val="1"/>
                <w:iCs w:val="1"/>
                <w:sz w:val="2"/>
                <w:szCs w:val="2"/>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100.0" w:type="dxa"/>
              <w:left w:w="100.0" w:type="dxa"/>
              <w:bottom w:w="100.0" w:type="dxa"/>
              <w:right w:w="100.0" w:type="dxa"/>
            </w:tcMar>
            <w:vAlign w:val="top"/>
          </w:tcPr>
          <w:p w:rsidR="00000000" w:rsidDel="00000000" w:rsidP="00000000" w:rsidRDefault="00000000" w:rsidRPr="00000000" w14:paraId="0000001D">
            <w:pPr>
              <w:ind w:right="-900"/>
              <w:rPr>
                <w:rFonts w:ascii="Calibri" w:cs="Calibri" w:eastAsia="Calibri" w:hAnsi="Calibri"/>
                <w:i w:val="1"/>
                <w:iCs w:val="1"/>
                <w:sz w:val="18"/>
                <w:szCs w:val="18"/>
              </w:rPr>
            </w:pPr>
            <w:r w:rsidDel="00000000" w:rsidR="00000000" w:rsidRPr="00000000">
              <w:rPr>
                <w:rFonts w:ascii="Calibri" w:cs="Calibri" w:eastAsia="Calibri" w:hAnsi="Calibri"/>
                <w:b w:val="1"/>
                <w:bCs w:val="1"/>
                <w:i w:val="1"/>
                <w:iCs w:val="1"/>
                <w:sz w:val="18"/>
                <w:szCs w:val="18"/>
                <w:rtl w:val="0"/>
              </w:rPr>
              <w:t xml:space="preserve">Guests:</w:t>
            </w: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1E">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1F">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0">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1">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2">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3">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4">
            <w:pPr>
              <w:ind w:right="-900"/>
              <w:rPr>
                <w:rFonts w:ascii="Calibri" w:cs="Calibri" w:eastAsia="Calibri" w:hAnsi="Calibri"/>
                <w:i w:val="1"/>
                <w:iCs w:val="1"/>
                <w:sz w:val="18"/>
                <w:szCs w:val="18"/>
              </w:rPr>
            </w:pPr>
            <w:r w:rsidDel="00000000" w:rsidR="00000000" w:rsidRPr="00000000">
              <w:rPr>
                <w:rFonts w:ascii="Calibri" w:cs="Calibri" w:eastAsia="Calibri" w:hAnsi="Calibri"/>
                <w:i w:val="1"/>
                <w:iCs w:val="1"/>
                <w:sz w:val="18"/>
                <w:szCs w:val="18"/>
                <w:rtl w:val="0"/>
              </w:rPr>
              <w:t xml:space="preserve"> </w:t>
            </w:r>
          </w:p>
          <w:p w:rsidR="00000000" w:rsidDel="00000000" w:rsidP="00000000" w:rsidRDefault="00000000" w:rsidRPr="00000000" w14:paraId="00000025">
            <w:pPr>
              <w:ind w:right="-900"/>
              <w:rPr>
                <w:rFonts w:ascii="Calibri" w:cs="Calibri" w:eastAsia="Calibri" w:hAnsi="Calibri"/>
                <w:i w:val="1"/>
                <w:iCs w:val="1"/>
                <w:sz w:val="18"/>
                <w:szCs w:val="18"/>
              </w:rPr>
            </w:pPr>
            <w:r w:rsidDel="00000000" w:rsidR="00000000" w:rsidRPr="00000000">
              <w:rPr>
                <w:rtl w:val="0"/>
              </w:rPr>
            </w:r>
          </w:p>
          <w:p w:rsidR="00000000" w:rsidDel="00000000" w:rsidP="00000000" w:rsidRDefault="00000000" w:rsidRPr="00000000" w14:paraId="00000026">
            <w:pPr>
              <w:ind w:right="-900"/>
              <w:rPr>
                <w:rFonts w:ascii="Calibri" w:cs="Calibri" w:eastAsia="Calibri" w:hAnsi="Calibri"/>
                <w:i w:val="1"/>
                <w:iCs w:val="1"/>
                <w:sz w:val="18"/>
                <w:szCs w:val="18"/>
              </w:rPr>
            </w:pPr>
            <w:r w:rsidDel="00000000" w:rsidR="00000000" w:rsidRPr="00000000">
              <w:rPr>
                <w:rtl w:val="0"/>
              </w:rPr>
            </w:r>
          </w:p>
        </w:tc>
      </w:tr>
    </w:tbl>
    <w:p w:rsidR="00000000" w:rsidDel="00000000" w:rsidP="00000000" w:rsidRDefault="00000000" w:rsidRPr="00000000" w14:paraId="00000027">
      <w:pPr>
        <w:ind w:right="-360"/>
        <w:jc w:val="both"/>
        <w:rPr>
          <w:rFonts w:ascii="Calibri" w:cs="Calibri" w:eastAsia="Calibri" w:hAnsi="Calibri"/>
          <w:i w:val="1"/>
          <w:iCs w:val="1"/>
          <w:color w:val="ff0000"/>
          <w:sz w:val="18"/>
          <w:szCs w:val="18"/>
        </w:rPr>
      </w:pPr>
      <w:r w:rsidDel="00000000" w:rsidR="00000000" w:rsidRPr="00000000">
        <w:rPr>
          <w:i w:val="1"/>
          <w:iCs w:val="1"/>
          <w:sz w:val="16"/>
          <w:szCs w:val="16"/>
          <w:rtl w:val="0"/>
        </w:rPr>
        <w:t xml:space="preserve">                                    </w:t>
      </w:r>
      <w:r w:rsidDel="00000000" w:rsidR="00000000" w:rsidRPr="00000000">
        <w:rPr>
          <w:rFonts w:ascii="Calibri" w:cs="Calibri" w:eastAsia="Calibri" w:hAnsi="Calibri"/>
          <w:i w:val="1"/>
          <w:iCs w:val="1"/>
          <w:color w:val="ff0000"/>
          <w:sz w:val="18"/>
          <w:szCs w:val="18"/>
          <w:rtl w:val="0"/>
        </w:rPr>
        <w:t xml:space="preserve">Note: Members will have </w:t>
      </w:r>
      <w:r w:rsidDel="00000000" w:rsidR="00000000" w:rsidRPr="00000000">
        <w:rPr>
          <w:rFonts w:ascii="Calibri" w:cs="Calibri" w:eastAsia="Calibri" w:hAnsi="Calibri"/>
          <w:b w:val="1"/>
          <w:bCs w:val="1"/>
          <w:i w:val="1"/>
          <w:iCs w:val="1"/>
          <w:color w:val="ff0000"/>
          <w:sz w:val="18"/>
          <w:szCs w:val="18"/>
          <w:rtl w:val="0"/>
        </w:rPr>
        <w:t xml:space="preserve">“Absent”</w:t>
      </w:r>
      <w:r w:rsidDel="00000000" w:rsidR="00000000" w:rsidRPr="00000000">
        <w:rPr>
          <w:rFonts w:ascii="Calibri" w:cs="Calibri" w:eastAsia="Calibri" w:hAnsi="Calibri"/>
          <w:i w:val="1"/>
          <w:iCs w:val="1"/>
          <w:color w:val="ff0000"/>
          <w:sz w:val="18"/>
          <w:szCs w:val="18"/>
          <w:rtl w:val="0"/>
        </w:rPr>
        <w:t xml:space="preserve"> by their names if not present to the meeting.</w:t>
      </w:r>
    </w:p>
    <w:p w:rsidR="00000000" w:rsidDel="00000000" w:rsidP="00000000" w:rsidRDefault="00000000" w:rsidRPr="00000000" w14:paraId="00000028">
      <w:pPr>
        <w:jc w:val="center"/>
        <w:rPr>
          <w:rFonts w:ascii="Calibri" w:cs="Calibri" w:eastAsia="Calibri" w:hAnsi="Calibri"/>
          <w:b w:val="1"/>
          <w:bCs w:val="1"/>
          <w:u w:val="single"/>
        </w:rPr>
      </w:pPr>
      <w:r w:rsidDel="00000000" w:rsidR="00000000" w:rsidRPr="00000000">
        <w:rPr>
          <w:sz w:val="20"/>
          <w:szCs w:val="20"/>
          <w:rtl w:val="0"/>
        </w:rPr>
        <w:t xml:space="preserve"> </w:t>
      </w:r>
      <w:r w:rsidDel="00000000" w:rsidR="00000000" w:rsidRPr="00000000">
        <w:rPr>
          <w:rtl w:val="0"/>
        </w:rPr>
      </w:r>
    </w:p>
    <w:p w:rsidR="00000000" w:rsidDel="00000000" w:rsidP="00000000" w:rsidRDefault="00000000" w:rsidRPr="00000000" w14:paraId="00000029">
      <w:pPr>
        <w:spacing w:line="240" w:lineRule="auto"/>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Call to Order</w:t>
      </w:r>
      <w:r w:rsidDel="00000000" w:rsidR="00000000" w:rsidRPr="00000000">
        <w:rPr>
          <w:rFonts w:ascii="Times New Roman" w:cs="Times New Roman" w:eastAsia="Times New Roman" w:hAnsi="Times New Roman"/>
          <w:sz w:val="24"/>
          <w:szCs w:val="24"/>
          <w:rtl w:val="0"/>
        </w:rPr>
        <w:t xml:space="preserve">: (12:31) pm, </w:t>
      </w:r>
      <w:r w:rsidDel="00000000" w:rsidR="00000000" w:rsidRPr="00000000">
        <w:rPr>
          <w:rFonts w:ascii="Times New Roman" w:cs="Times New Roman" w:eastAsia="Times New Roman" w:hAnsi="Times New Roman"/>
          <w:i w:val="1"/>
          <w:iCs w:val="1"/>
          <w:sz w:val="24"/>
          <w:szCs w:val="24"/>
          <w:rtl w:val="0"/>
        </w:rPr>
        <w:t xml:space="preserve">by Don Sloan</w:t>
      </w:r>
    </w:p>
    <w:p w:rsidR="00000000" w:rsidDel="00000000" w:rsidP="00000000" w:rsidRDefault="00000000" w:rsidRPr="00000000" w14:paraId="0000002A">
      <w:pPr>
        <w:spacing w:line="240" w:lineRule="auto"/>
        <w:jc w:val="both"/>
        <w:rPr>
          <w:rFonts w:ascii="Calibri" w:cs="Calibri" w:eastAsia="Calibri" w:hAnsi="Calibri"/>
        </w:rPr>
      </w:pPr>
      <w:r w:rsidDel="00000000" w:rsidR="00000000" w:rsidRPr="00000000">
        <w:rPr>
          <w:rtl w:val="0"/>
        </w:rPr>
      </w:r>
    </w:p>
    <w:p w:rsidR="00000000" w:rsidDel="00000000" w:rsidP="00000000" w:rsidRDefault="00000000" w:rsidRPr="00000000" w14:paraId="0000002B">
      <w:pPr>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Reading of the Central Carolina Academy Mission Statement – </w:t>
      </w:r>
      <w:r w:rsidDel="00000000" w:rsidR="00000000" w:rsidRPr="00000000">
        <w:rPr>
          <w:rFonts w:ascii="Times New Roman" w:cs="Times New Roman" w:eastAsia="Times New Roman" w:hAnsi="Times New Roman"/>
          <w:i w:val="1"/>
          <w:iCs w:val="1"/>
          <w:sz w:val="24"/>
          <w:szCs w:val="24"/>
          <w:rtl w:val="0"/>
        </w:rPr>
        <w:t xml:space="preserve">read by Don Sloan</w:t>
      </w:r>
    </w:p>
    <w:p w:rsidR="00000000" w:rsidDel="00000000" w:rsidP="00000000" w:rsidRDefault="00000000" w:rsidRPr="00000000" w14:paraId="0000002C">
      <w:pPr>
        <w:spacing w:line="240"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2D">
      <w:pPr>
        <w:spacing w:line="240" w:lineRule="auto"/>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b w:val="1"/>
          <w:bCs w:val="1"/>
          <w:sz w:val="24"/>
          <w:szCs w:val="24"/>
          <w:rtl w:val="0"/>
        </w:rPr>
        <w:t xml:space="preserve">Ethics Statement – </w:t>
      </w:r>
      <w:r w:rsidDel="00000000" w:rsidR="00000000" w:rsidRPr="00000000">
        <w:rPr>
          <w:rFonts w:ascii="Times New Roman" w:cs="Times New Roman" w:eastAsia="Times New Roman" w:hAnsi="Times New Roman"/>
          <w:i w:val="1"/>
          <w:iCs w:val="1"/>
          <w:sz w:val="24"/>
          <w:szCs w:val="24"/>
          <w:rtl w:val="0"/>
        </w:rPr>
        <w:t xml:space="preserve">read by Don Sloan </w:t>
      </w:r>
    </w:p>
    <w:p w:rsidR="00000000" w:rsidDel="00000000" w:rsidP="00000000" w:rsidRDefault="00000000" w:rsidRPr="00000000" w14:paraId="0000002E">
      <w:pPr>
        <w:spacing w:line="240" w:lineRule="auto"/>
        <w:rPr>
          <w:rFonts w:ascii="Times New Roman" w:cs="Times New Roman" w:eastAsia="Times New Roman" w:hAnsi="Times New Roman"/>
          <w:i w:val="1"/>
          <w:iCs w:val="1"/>
        </w:rPr>
      </w:pPr>
      <w:r w:rsidDel="00000000" w:rsidR="00000000" w:rsidRPr="00000000">
        <w:rPr>
          <w:rtl w:val="0"/>
        </w:rPr>
      </w:r>
    </w:p>
    <w:p w:rsidR="00000000" w:rsidDel="00000000" w:rsidP="00000000" w:rsidRDefault="00000000" w:rsidRPr="00000000" w14:paraId="0000002F">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No conflicts were reported.</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30">
      <w:pPr>
        <w:spacing w:line="240" w:lineRule="auto"/>
        <w:rPr>
          <w:rFonts w:ascii="Times New Roman" w:cs="Times New Roman" w:eastAsia="Times New Roman" w:hAnsi="Times New Roman"/>
          <w:b w:val="1"/>
          <w:bCs w:val="1"/>
        </w:rPr>
      </w:pPr>
      <w:r w:rsidDel="00000000" w:rsidR="00000000" w:rsidRPr="00000000">
        <w:rPr>
          <w:rtl w:val="0"/>
        </w:rPr>
      </w:r>
    </w:p>
    <w:p w:rsidR="00000000" w:rsidDel="00000000" w:rsidP="00000000" w:rsidRDefault="00000000" w:rsidRPr="00000000" w14:paraId="00000031">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Public Comment </w:t>
      </w:r>
      <w:r w:rsidDel="00000000" w:rsidR="00000000" w:rsidRPr="00000000">
        <w:rPr>
          <w:rFonts w:ascii="Times New Roman" w:cs="Times New Roman" w:eastAsia="Times New Roman" w:hAnsi="Times New Roman"/>
          <w:sz w:val="24"/>
          <w:szCs w:val="24"/>
          <w:rtl w:val="0"/>
        </w:rPr>
        <w:t xml:space="preserve"> No one signed up to comment.</w:t>
      </w:r>
    </w:p>
    <w:p w:rsidR="00000000" w:rsidDel="00000000" w:rsidP="00000000" w:rsidRDefault="00000000" w:rsidRPr="00000000" w14:paraId="00000032">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Recognition</w:t>
      </w:r>
    </w:p>
    <w:p w:rsidR="00000000" w:rsidDel="00000000" w:rsidP="00000000" w:rsidRDefault="00000000" w:rsidRPr="00000000" w14:paraId="00000034">
      <w:pPr>
        <w:spacing w:line="240" w:lineRule="auto"/>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sz w:val="24"/>
          <w:szCs w:val="24"/>
          <w:rtl w:val="0"/>
        </w:rPr>
        <w:t xml:space="preserve">Beth McCullough introduced Mitch Stensland, our new central services team member whose role is Director of Instructional Support. </w:t>
      </w:r>
      <w:r w:rsidDel="00000000" w:rsidR="00000000" w:rsidRPr="00000000">
        <w:rPr>
          <w:rFonts w:ascii="Times New Roman" w:cs="Times New Roman" w:eastAsia="Times New Roman" w:hAnsi="Times New Roman"/>
          <w:b w:val="1"/>
          <w:bCs w:val="1"/>
          <w:sz w:val="24"/>
          <w:szCs w:val="24"/>
          <w:rtl w:val="0"/>
        </w:rPr>
        <w:t xml:space="preserve"> </w:t>
      </w:r>
    </w:p>
    <w:p w:rsidR="00000000" w:rsidDel="00000000" w:rsidP="00000000" w:rsidRDefault="00000000" w:rsidRPr="00000000" w14:paraId="00000035">
      <w:pPr>
        <w:spacing w:line="24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Approval of Consent Agenda: </w:t>
      </w:r>
      <w:r w:rsidDel="00000000" w:rsidR="00000000" w:rsidRPr="00000000">
        <w:rPr>
          <w:rFonts w:ascii="Times New Roman" w:cs="Times New Roman" w:eastAsia="Times New Roman" w:hAnsi="Times New Roman"/>
          <w:sz w:val="24"/>
          <w:szCs w:val="24"/>
          <w:rtl w:val="0"/>
        </w:rPr>
        <w:t xml:space="preserve">A motion was made by Whitney Parrish to approve the consent agenda which consisted of the agenda for today’s meeting and the minutes from the May 17, 2024 meeting, and the financials. Kenneth King seconded the motion. All voted in favor. </w:t>
      </w:r>
    </w:p>
    <w:p w:rsidR="00000000" w:rsidDel="00000000" w:rsidP="00000000" w:rsidRDefault="00000000" w:rsidRPr="00000000" w14:paraId="00000037">
      <w:pPr>
        <w:rPr>
          <w:rFonts w:ascii="Times New Roman" w:cs="Times New Roman" w:eastAsia="Times New Roman" w:hAnsi="Times New Roman"/>
          <w:color w:val="222222"/>
          <w:sz w:val="24"/>
          <w:szCs w:val="24"/>
          <w:highlight w:val="white"/>
        </w:rPr>
      </w:pP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New</w:t>
      </w:r>
      <w:r w:rsidDel="00000000" w:rsidR="00000000" w:rsidRPr="00000000">
        <w:rPr>
          <w:rFonts w:ascii="Times New Roman" w:cs="Times New Roman" w:eastAsia="Times New Roman" w:hAnsi="Times New Roman"/>
          <w:b w:val="1"/>
          <w:bCs w:val="1"/>
          <w:sz w:val="24"/>
          <w:szCs w:val="24"/>
          <w:rtl w:val="0"/>
        </w:rPr>
        <w:t xml:space="preserve"> Business</w:t>
      </w:r>
    </w:p>
    <w:p w:rsidR="00000000" w:rsidDel="00000000" w:rsidP="00000000" w:rsidRDefault="00000000" w:rsidRPr="00000000" w14:paraId="0000003C">
      <w:pPr>
        <w:spacing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 David Foushee made the motion to approve the 2025-2025 calendar revision changing Feb. 13, 2025 from a school day to a work day for required staff </w:t>
      </w:r>
      <w:r w:rsidDel="00000000" w:rsidR="00000000" w:rsidRPr="00000000">
        <w:rPr>
          <w:rFonts w:ascii="Times New Roman" w:cs="Times New Roman" w:eastAsia="Times New Roman" w:hAnsi="Times New Roman"/>
          <w:color w:val="222222"/>
          <w:sz w:val="24"/>
          <w:szCs w:val="24"/>
          <w:highlight w:val="white"/>
          <w:rtl w:val="0"/>
        </w:rPr>
        <w:t xml:space="preserve">developement</w:t>
      </w:r>
      <w:r w:rsidDel="00000000" w:rsidR="00000000" w:rsidRPr="00000000">
        <w:rPr>
          <w:rFonts w:ascii="Times New Roman" w:cs="Times New Roman" w:eastAsia="Times New Roman" w:hAnsi="Times New Roman"/>
          <w:color w:val="222222"/>
          <w:sz w:val="24"/>
          <w:szCs w:val="24"/>
          <w:highlight w:val="white"/>
          <w:rtl w:val="0"/>
        </w:rPr>
        <w:t xml:space="preserve">. Caitlin Keel seconded the motion and all voted in favor. </w:t>
      </w:r>
    </w:p>
    <w:p w:rsidR="00000000" w:rsidDel="00000000" w:rsidP="00000000" w:rsidRDefault="00000000" w:rsidRPr="00000000" w14:paraId="0000003D">
      <w:pPr>
        <w:spacing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Kenneth King made a motion to approve Derrick McCullough as the identified designee for the submission of the Title I 2024-2025 Grant Consolidated Application. David Foushee seconded the motion all voted in favor.</w:t>
      </w:r>
    </w:p>
    <w:p w:rsidR="00000000" w:rsidDel="00000000" w:rsidP="00000000" w:rsidRDefault="00000000" w:rsidRPr="00000000" w14:paraId="0000003E">
      <w:pPr>
        <w:spacing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Kenneth King made a motion to approve the Personnel Agenda as presented. Emily Hare seconded the motion and all voted in favor.</w:t>
      </w:r>
    </w:p>
    <w:p w:rsidR="00000000" w:rsidDel="00000000" w:rsidP="00000000" w:rsidRDefault="00000000" w:rsidRPr="00000000" w14:paraId="0000003F">
      <w:pPr>
        <w:spacing w:line="240" w:lineRule="auto"/>
        <w:rPr>
          <w:rFonts w:ascii="Times New Roman" w:cs="Times New Roman" w:eastAsia="Times New Roman" w:hAnsi="Times New Roman"/>
          <w:color w:val="222222"/>
          <w:sz w:val="24"/>
          <w:szCs w:val="24"/>
          <w:highlight w:val="white"/>
        </w:rPr>
      </w:pPr>
      <w:r w:rsidDel="00000000" w:rsidR="00000000" w:rsidRPr="00000000">
        <w:rPr>
          <w:rFonts w:ascii="Times New Roman" w:cs="Times New Roman" w:eastAsia="Times New Roman" w:hAnsi="Times New Roman"/>
          <w:color w:val="222222"/>
          <w:sz w:val="24"/>
          <w:szCs w:val="24"/>
          <w:highlight w:val="white"/>
          <w:rtl w:val="0"/>
        </w:rPr>
        <w:t xml:space="preserve">David Foushee made a motion to approve the 2024-2025 Student Handbook. Tiffany McGregor seconded the motion. All voted in favor.</w:t>
      </w:r>
    </w:p>
    <w:p w:rsidR="00000000" w:rsidDel="00000000" w:rsidP="00000000" w:rsidRDefault="00000000" w:rsidRPr="00000000" w14:paraId="00000040">
      <w:pPr>
        <w:spacing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1">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Adjournment: </w:t>
      </w:r>
      <w:r w:rsidDel="00000000" w:rsidR="00000000" w:rsidRPr="00000000">
        <w:rPr>
          <w:rFonts w:ascii="Times New Roman" w:cs="Times New Roman" w:eastAsia="Times New Roman" w:hAnsi="Times New Roman"/>
          <w:sz w:val="24"/>
          <w:szCs w:val="24"/>
          <w:rtl w:val="0"/>
        </w:rPr>
        <w:t xml:space="preserve">With no further business, Travis Poole made a motion to adjourn the meeting, followed by a second from Kenneth King.  All voted in favor. Adjourned at 12:45 pm.</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spacing w:line="24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Respectfully Submitted,</w:t>
      </w:r>
    </w:p>
    <w:p w:rsidR="00000000" w:rsidDel="00000000" w:rsidP="00000000" w:rsidRDefault="00000000" w:rsidRPr="00000000" w14:paraId="00000044">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6">
      <w:pPr>
        <w:pBdr>
          <w:bottom w:color="000000" w:space="1" w:sz="12" w:val="single"/>
        </w:pBdr>
        <w:spacing w:line="240" w:lineRule="auto"/>
        <w:jc w:val="both"/>
        <w:rPr/>
      </w:pPr>
      <w:r w:rsidDel="00000000" w:rsidR="00000000" w:rsidRPr="00000000">
        <w:rPr>
          <w:rFonts w:ascii="Times New Roman" w:cs="Times New Roman" w:eastAsia="Times New Roman" w:hAnsi="Times New Roman"/>
          <w:sz w:val="24"/>
          <w:szCs w:val="24"/>
          <w:rtl w:val="0"/>
        </w:rPr>
        <w:t xml:space="preserve"> Julia-Brent Milholen, Board Liaison &amp; Recording Secretary</w:t>
      </w: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8">
      <w:pP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blPr>
  </w:style>
  <w:style w:type="table" w:styleId="Table2">
    <w:basedOn w:val="TableNormal"/>
    <w:tblPr>
      <w:tblStyleRowBandSize w:val="1"/>
      <w:tblStyleColBandSize w:val="1"/>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