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 </w:t>
            </w:r>
            <w:r w:rsidDel="00000000" w:rsidR="00000000" w:rsidRPr="00000000">
              <w:rPr>
                <w:rFonts w:ascii="Calibri" w:cs="Calibri" w:eastAsia="Calibri" w:hAnsi="Calibri"/>
                <w:b w:val="1"/>
                <w:bCs w:val="1"/>
                <w:sz w:val="40"/>
                <w:szCs w:val="40"/>
                <w:highlight w:val="yellow"/>
                <w:rtl w:val="0"/>
              </w:rPr>
              <w:t xml:space="preserve"> </w:t>
            </w: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November 17, 2023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w:t>
      </w:r>
      <w:r w:rsidDel="00000000" w:rsidR="00000000" w:rsidRPr="00000000">
        <w:rPr>
          <w:rtl w:val="0"/>
        </w:rPr>
      </w:r>
    </w:p>
    <w:p w:rsidR="00000000" w:rsidDel="00000000" w:rsidP="00000000" w:rsidRDefault="00000000" w:rsidRPr="00000000" w14:paraId="00000008">
      <w:pPr>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9">
      <w:pPr>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A">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D">
            <w:pP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10">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11">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2">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4">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15">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Keel-Vice President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6">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David Foushee-Treasurer</w:t>
            </w:r>
          </w:p>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8">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Whitney Parrish </w:t>
            </w:r>
            <w:r w:rsidDel="00000000" w:rsidR="00000000" w:rsidRPr="00000000">
              <w:rPr>
                <w:rtl w:val="0"/>
              </w:rPr>
            </w:r>
          </w:p>
          <w:p w:rsidR="00000000" w:rsidDel="00000000" w:rsidP="00000000" w:rsidRDefault="00000000" w:rsidRPr="00000000" w14:paraId="00000019">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Borrell</w:t>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Kenneth King</w:t>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5">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6">
      <w:pPr>
        <w:ind w:right="-36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7">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sz w:val="24"/>
          <w:szCs w:val="24"/>
          <w:rtl w:val="0"/>
        </w:rPr>
        <w:t xml:space="preserve">: 12:35) pm, </w:t>
      </w:r>
      <w:r w:rsidDel="00000000" w:rsidR="00000000" w:rsidRPr="00000000">
        <w:rPr>
          <w:rFonts w:ascii="Times New Roman" w:cs="Times New Roman" w:eastAsia="Times New Roman" w:hAnsi="Times New Roman"/>
          <w:i w:val="1"/>
          <w:iCs w:val="1"/>
          <w:sz w:val="24"/>
          <w:szCs w:val="24"/>
          <w:rtl w:val="0"/>
        </w:rPr>
        <w:t xml:space="preserve">by Don Sloan</w:t>
      </w:r>
    </w:p>
    <w:p w:rsidR="00000000" w:rsidDel="00000000" w:rsidP="00000000" w:rsidRDefault="00000000" w:rsidRPr="00000000" w14:paraId="0000002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A">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 – </w:t>
      </w:r>
      <w:r w:rsidDel="00000000" w:rsidR="00000000" w:rsidRPr="00000000">
        <w:rPr>
          <w:rFonts w:ascii="Times New Roman" w:cs="Times New Roman" w:eastAsia="Times New Roman" w:hAnsi="Times New Roman"/>
          <w:i w:val="1"/>
          <w:iCs w:val="1"/>
          <w:sz w:val="24"/>
          <w:szCs w:val="24"/>
          <w:rtl w:val="0"/>
        </w:rPr>
        <w:t xml:space="preserve">read by Don Sloan</w:t>
      </w:r>
    </w:p>
    <w:p w:rsidR="00000000" w:rsidDel="00000000" w:rsidP="00000000" w:rsidRDefault="00000000" w:rsidRPr="00000000" w14:paraId="0000002B">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 – </w:t>
      </w:r>
      <w:r w:rsidDel="00000000" w:rsidR="00000000" w:rsidRPr="00000000">
        <w:rPr>
          <w:rFonts w:ascii="Times New Roman" w:cs="Times New Roman" w:eastAsia="Times New Roman" w:hAnsi="Times New Roman"/>
          <w:i w:val="1"/>
          <w:iCs w:val="1"/>
          <w:sz w:val="24"/>
          <w:szCs w:val="24"/>
          <w:rtl w:val="0"/>
        </w:rPr>
        <w:t xml:space="preserve">read by Don Sloan </w:t>
      </w:r>
    </w:p>
    <w:p w:rsidR="00000000" w:rsidDel="00000000" w:rsidP="00000000" w:rsidRDefault="00000000" w:rsidRPr="00000000" w14:paraId="0000002D">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 conflicts were reported.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F">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w:t>
      </w:r>
      <w:r w:rsidDel="00000000" w:rsidR="00000000" w:rsidRPr="00000000">
        <w:rPr>
          <w:rFonts w:ascii="Times New Roman" w:cs="Times New Roman" w:eastAsia="Times New Roman" w:hAnsi="Times New Roman"/>
          <w:sz w:val="24"/>
          <w:szCs w:val="24"/>
          <w:rtl w:val="0"/>
        </w:rPr>
        <w:t xml:space="preserve"> No one signed up to comment.</w:t>
      </w:r>
    </w:p>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Approval of Consent Agenda: </w:t>
      </w:r>
      <w:r w:rsidDel="00000000" w:rsidR="00000000" w:rsidRPr="00000000">
        <w:rPr>
          <w:rFonts w:ascii="Times New Roman" w:cs="Times New Roman" w:eastAsia="Times New Roman" w:hAnsi="Times New Roman"/>
          <w:sz w:val="24"/>
          <w:szCs w:val="24"/>
          <w:rtl w:val="0"/>
        </w:rPr>
        <w:t xml:space="preserve">A motion was made by Derek Borrell to approve the consent agenda which consisted of the agenda for today’s meeting and the minutes from the October 20, 2023 meeting, and the financials. Whitney Parrish seconded the motion. All voted in favor. </w:t>
      </w:r>
    </w:p>
    <w:p w:rsidR="00000000" w:rsidDel="00000000" w:rsidP="00000000" w:rsidRDefault="00000000" w:rsidRPr="00000000" w14:paraId="0000003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Central Services Team (CST) and Building Administrator Reports</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Eldridge gave the Superintendent’s Report. He told the board he had met with Dr. Chapman with CCCC and they discussed how to introduce possible careers earlier in the education process. We need to begin programs in middle school to get students ready for new programs being implemented at A&amp;T and CCCC.  He also expressed that the required annual audit should be in our hands soon.   </w:t>
      </w:r>
    </w:p>
    <w:p w:rsidR="00000000" w:rsidDel="00000000" w:rsidP="00000000" w:rsidRDefault="00000000" w:rsidRPr="00000000" w14:paraId="00000036">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New Proposed Board </w:t>
      </w:r>
      <w:hyperlink r:id="rId6">
        <w:r w:rsidDel="00000000" w:rsidR="00000000" w:rsidRPr="00000000">
          <w:rPr>
            <w:rFonts w:ascii="Times New Roman" w:cs="Times New Roman" w:eastAsia="Times New Roman" w:hAnsi="Times New Roman"/>
            <w:color w:val="222222"/>
            <w:sz w:val="24"/>
            <w:szCs w:val="24"/>
            <w:u w:val="single"/>
            <w:rtl w:val="0"/>
          </w:rPr>
          <w:t xml:space="preserve">Policies</w:t>
        </w:r>
      </w:hyperlink>
      <w:r w:rsidDel="00000000" w:rsidR="00000000" w:rsidRPr="00000000">
        <w:rPr>
          <w:rFonts w:ascii="Times New Roman" w:cs="Times New Roman" w:eastAsia="Times New Roman" w:hAnsi="Times New Roman"/>
          <w:color w:val="222222"/>
          <w:sz w:val="24"/>
          <w:szCs w:val="24"/>
          <w:rtl w:val="0"/>
        </w:rPr>
        <w:t xml:space="preserve"> - related to NC </w:t>
      </w:r>
      <w:r w:rsidDel="00000000" w:rsidR="00000000" w:rsidRPr="00000000">
        <w:rPr>
          <w:rFonts w:ascii="Times New Roman" w:cs="Times New Roman" w:eastAsia="Times New Roman" w:hAnsi="Times New Roman"/>
          <w:color w:val="222222"/>
          <w:sz w:val="24"/>
          <w:szCs w:val="24"/>
          <w:highlight w:val="white"/>
          <w:rtl w:val="0"/>
        </w:rPr>
        <w:t xml:space="preserve">Session Law 2023-106 (“Parents’ Bill of Rights”) Beth McCullough shared the information she has learned from many webinars about when we need this policy adopted by and what needs to be in the policy to meet the requirements </w:t>
      </w:r>
      <w:r w:rsidDel="00000000" w:rsidR="00000000" w:rsidRPr="00000000">
        <w:rPr>
          <w:rFonts w:ascii="Times New Roman" w:cs="Times New Roman" w:eastAsia="Times New Roman" w:hAnsi="Times New Roman"/>
          <w:sz w:val="24"/>
          <w:szCs w:val="24"/>
          <w:highlight w:val="white"/>
          <w:rtl w:val="0"/>
        </w:rPr>
        <w:t xml:space="preserve">of the new state law. The board will vote on the policy at the December board meeting.</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b w:val="1"/>
          <w:bCs w:val="1"/>
          <w:color w:val="222222"/>
          <w:sz w:val="24"/>
          <w:szCs w:val="24"/>
          <w:rtl w:val="0"/>
        </w:rPr>
        <w:t xml:space="preserve"> </w:t>
      </w:r>
    </w:p>
    <w:p w:rsidR="00000000" w:rsidDel="00000000" w:rsidP="00000000" w:rsidRDefault="00000000" w:rsidRPr="00000000" w14:paraId="00000039">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Adjournment: </w:t>
      </w:r>
      <w:r w:rsidDel="00000000" w:rsidR="00000000" w:rsidRPr="00000000">
        <w:rPr>
          <w:rFonts w:ascii="Times New Roman" w:cs="Times New Roman" w:eastAsia="Times New Roman" w:hAnsi="Times New Roman"/>
          <w:sz w:val="24"/>
          <w:szCs w:val="24"/>
          <w:rtl w:val="0"/>
        </w:rPr>
        <w:t xml:space="preserve">With no further business, Derek Borrell  made a motion to adjourn the meeting, followed by a second from Whitney Parrish.  All voted in favor. Adjourned at 1:05pm.</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pBdr>
          <w:bottom w:color="000000" w:space="1" w:sz="12" w:val="single"/>
        </w:pBdr>
        <w:spacing w:line="240" w:lineRule="auto"/>
        <w:jc w:val="both"/>
        <w:rPr/>
      </w:pPr>
      <w:r w:rsidDel="00000000" w:rsidR="00000000" w:rsidRPr="00000000">
        <w:rPr>
          <w:rFonts w:ascii="Times New Roman" w:cs="Times New Roman" w:eastAsia="Times New Roman" w:hAnsi="Times New Roman"/>
          <w:sz w:val="24"/>
          <w:szCs w:val="24"/>
          <w:rtl w:val="0"/>
        </w:rPr>
        <w:t xml:space="preserve"> Julia-Brent Milholen, Board Liaison &amp; Recording Secretary</w:t>
      </w: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file/d/1B_wHpNKa5vl4TSOc_0dqpGSHPLG_PqY6/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