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May 12, 2022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Webex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Meeting Password: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3EpEjfYRx47 (33735397 from phones)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bhaiges@board.chathamcharter.org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2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April 27, 2022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(12:35)</w:t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Site update/Contingency plans for opening</w:t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CCA/Chatham Charter payment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MOU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Join the National School Lunch Program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CPA firm for school financial audits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for action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Attorney Retainer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Contract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for action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for joint Board training with David R. Hostetler, Esq.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for Action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June 7, 2022 CSAB virtual login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Login will be provided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CSAB may have questions for the Board regarding RTO II submissions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(1:15pm)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OzMVWw_N07SbKx8sOjuZ_m6-Q1WG7Gzo/view?usp=sharing" TargetMode="External"/><Relationship Id="rId10" Type="http://schemas.openxmlformats.org/officeDocument/2006/relationships/hyperlink" Target="https://docs.google.com/document/d/1Fhx2vhhWyl_33knHB-Br-REOX2-TR4qz/edit?usp=sharing&amp;ouid=106195289006907867292&amp;rtpof=true&amp;sd=true" TargetMode="External"/><Relationship Id="rId9" Type="http://schemas.openxmlformats.org/officeDocument/2006/relationships/hyperlink" Target="https://drive.google.com/file/d/1L24hHDX-S4uC5M91UjszGJlNjTrW1arG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cisco/j.php?MTID=m8fc906f6f813c9b72ce6f0e87e1069f0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mailto:bhaiges@board.chathamchar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