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April 27, 2022</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Beth McCullough</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F">
            <w:pPr>
              <w:pageBreakBefore w:val="0"/>
              <w:rPr>
                <w:rFonts w:ascii="Calibri" w:cs="Calibri" w:eastAsia="Calibri" w:hAnsi="Calibri"/>
                <w:i w:val="1"/>
                <w:iCs w:val="1"/>
                <w:color w:val="ff0000"/>
                <w:sz w:val="18"/>
                <w:szCs w:val="18"/>
                <w:highlight w:val="white"/>
              </w:rPr>
            </w:pPr>
            <w:hyperlink r:id="rId6">
              <w:r w:rsidDel="00000000" w:rsidR="00000000" w:rsidRPr="00000000">
                <w:rPr>
                  <w:rFonts w:ascii="Calibri" w:cs="Calibri" w:eastAsia="Calibri" w:hAnsi="Calibri"/>
                  <w:i w:val="1"/>
                  <w:iCs w:val="1"/>
                  <w:color w:val="0000ee"/>
                  <w:sz w:val="18"/>
                  <w:szCs w:val="18"/>
                  <w:u w:val="single"/>
                  <w:rtl w:val="0"/>
                </w:rPr>
                <w:t xml:space="preserve">Derrick McCullough</w:t>
              </w:r>
            </w:hyperlink>
            <w:r w:rsidDel="00000000" w:rsidR="00000000" w:rsidRPr="00000000">
              <w:rPr>
                <w:rFonts w:ascii="Calibri" w:cs="Calibri" w:eastAsia="Calibri" w:hAnsi="Calibri"/>
                <w:i w:val="1"/>
                <w:iCs w:val="1"/>
                <w:color w:val="ff0000"/>
                <w:sz w:val="18"/>
                <w:szCs w:val="18"/>
                <w:highlight w:val="white"/>
                <w:rtl w:val="0"/>
              </w:rPr>
              <w:t xml:space="preserve">Absent</w:t>
            </w:r>
          </w:p>
          <w:p w:rsidR="00000000" w:rsidDel="00000000" w:rsidP="00000000" w:rsidRDefault="00000000" w:rsidRPr="00000000" w14:paraId="00000010">
            <w:pPr>
              <w:pageBreakBefore w:val="0"/>
              <w:rPr>
                <w:rFonts w:ascii="Calibri" w:cs="Calibri" w:eastAsia="Calibri" w:hAnsi="Calibri"/>
                <w:i w:val="1"/>
                <w:iCs w:val="1"/>
                <w:color w:val="ff0000"/>
                <w:sz w:val="18"/>
                <w:szCs w:val="18"/>
                <w:highlight w:val="white"/>
              </w:rPr>
            </w:pPr>
            <w:hyperlink r:id="rId7">
              <w:r w:rsidDel="00000000" w:rsidR="00000000" w:rsidRPr="00000000">
                <w:rPr>
                  <w:rFonts w:ascii="Calibri" w:cs="Calibri" w:eastAsia="Calibri" w:hAnsi="Calibri"/>
                  <w:i w:val="1"/>
                  <w:iCs w:val="1"/>
                  <w:color w:val="0000ee"/>
                  <w:sz w:val="18"/>
                  <w:szCs w:val="18"/>
                  <w:u w:val="single"/>
                  <w:rtl w:val="0"/>
                </w:rPr>
                <w:t xml:space="preserve">Greg Batten</w:t>
              </w:r>
            </w:hyperlink>
            <w:r w:rsidDel="00000000" w:rsidR="00000000" w:rsidRPr="00000000">
              <w:rPr>
                <w:rFonts w:ascii="Calibri" w:cs="Calibri" w:eastAsia="Calibri" w:hAnsi="Calibri"/>
                <w:i w:val="1"/>
                <w:iCs w:val="1"/>
                <w:color w:val="ff0000"/>
                <w:sz w:val="18"/>
                <w:szCs w:val="18"/>
                <w:highlight w:val="white"/>
                <w:rtl w:val="0"/>
              </w:rPr>
              <w:t xml:space="preserve">Absent</w:t>
            </w:r>
          </w:p>
          <w:p w:rsidR="00000000" w:rsidDel="00000000" w:rsidP="00000000" w:rsidRDefault="00000000" w:rsidRPr="00000000" w14:paraId="00000011">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7">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 </w:t>
            </w: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1">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2">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3">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12:40 pm, Bill Haiges </w:t>
      </w:r>
    </w:p>
    <w:p w:rsidR="00000000" w:rsidDel="00000000" w:rsidP="00000000" w:rsidRDefault="00000000" w:rsidRPr="00000000" w14:paraId="00000024">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5">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6">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E">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F">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1">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March 11, 2022 meeting. Caitlin Keel seconded the motion.  All voted in favor. </w:t>
      </w:r>
    </w:p>
    <w:p w:rsidR="00000000" w:rsidDel="00000000" w:rsidP="00000000" w:rsidRDefault="00000000" w:rsidRPr="00000000" w14:paraId="00000033">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Included that the Central services team is diligently working to get the 71 items for the second RTO (ready to open) report ready that is due May 20, 2022. He also reported that we are still looking for temporary spaces for the start of school to use until our building is ready.</w:t>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 </w:t>
      </w:r>
    </w:p>
    <w:p w:rsidR="00000000" w:rsidDel="00000000" w:rsidP="00000000" w:rsidRDefault="00000000" w:rsidRPr="00000000" w14:paraId="00000037">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State Health Plan: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A motion was made by Cleo Blue to opt out of the state of North Carolina Health Plan. The motion was seconded by </w:t>
      </w:r>
      <w:hyperlink r:id="rId8">
        <w:r w:rsidDel="00000000" w:rsidR="00000000" w:rsidRPr="00000000">
          <w:rPr>
            <w:rFonts w:ascii="Calibri" w:cs="Calibri" w:eastAsia="Calibri" w:hAnsi="Calibri"/>
            <w:color w:val="0000ee"/>
            <w:u w:val="single"/>
            <w:rtl w:val="0"/>
          </w:rPr>
          <w:t xml:space="preserve">Travis Poole</w:t>
        </w:r>
      </w:hyperlink>
      <w:r w:rsidDel="00000000" w:rsidR="00000000" w:rsidRPr="00000000">
        <w:rPr>
          <w:rFonts w:ascii="Calibri" w:cs="Calibri" w:eastAsia="Calibri" w:hAnsi="Calibri"/>
          <w:rtl w:val="0"/>
        </w:rPr>
        <w:t xml:space="preserve">. All board members voted in favor of opting out.</w:t>
      </w:r>
    </w:p>
    <w:p w:rsidR="00000000" w:rsidDel="00000000" w:rsidP="00000000" w:rsidRDefault="00000000" w:rsidRPr="00000000" w14:paraId="00000038">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State Retirement System: A motion was made by Don Sloan and seconded by Cleo Blue to opt out of the state of North Carolina retirement system. All board members voted in favor of opting out.</w:t>
      </w:r>
    </w:p>
    <w:p w:rsidR="00000000" w:rsidDel="00000000" w:rsidP="00000000" w:rsidRDefault="00000000" w:rsidRPr="00000000" w14:paraId="00000039">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Proposed Policies of Central Carolina Academy for State</w:t>
      </w:r>
      <w:r w:rsidDel="00000000" w:rsidR="00000000" w:rsidRPr="00000000">
        <w:rPr>
          <w:rFonts w:ascii="Calibri" w:cs="Calibri" w:eastAsia="Calibri" w:hAnsi="Calibri"/>
          <w:i w:val="1"/>
          <w:iCs w:val="1"/>
          <w:rtl w:val="0"/>
        </w:rPr>
        <w:t xml:space="preserve"> Ready to Open </w:t>
      </w:r>
      <w:r w:rsidDel="00000000" w:rsidR="00000000" w:rsidRPr="00000000">
        <w:rPr>
          <w:rFonts w:ascii="Calibri" w:cs="Calibri" w:eastAsia="Calibri" w:hAnsi="Calibri"/>
          <w:rtl w:val="0"/>
        </w:rPr>
        <w:t xml:space="preserve">requirements: A motion to adopt the following proposed </w:t>
      </w:r>
      <w:hyperlink r:id="rId9">
        <w:r w:rsidDel="00000000" w:rsidR="00000000" w:rsidRPr="00000000">
          <w:rPr>
            <w:rFonts w:ascii="Calibri" w:cs="Calibri" w:eastAsia="Calibri" w:hAnsi="Calibri"/>
            <w:color w:val="1155cc"/>
            <w:u w:val="single"/>
            <w:rtl w:val="0"/>
          </w:rPr>
          <w:t xml:space="preserve">policies</w:t>
        </w:r>
      </w:hyperlink>
      <w:r w:rsidDel="00000000" w:rsidR="00000000" w:rsidRPr="00000000">
        <w:rPr>
          <w:rFonts w:ascii="Calibri" w:cs="Calibri" w:eastAsia="Calibri" w:hAnsi="Calibri"/>
          <w:rtl w:val="0"/>
        </w:rPr>
        <w:t xml:space="preserve"> for Central Carolina Academy was made by Don Sloan and seconded by Caitlin Keel. All board members voted in favor of adopting these policies.</w:t>
      </w:r>
    </w:p>
    <w:p w:rsidR="00000000" w:rsidDel="00000000" w:rsidP="00000000" w:rsidRDefault="00000000" w:rsidRPr="00000000" w14:paraId="0000003A">
      <w:pPr>
        <w:pageBreakBefore w:val="0"/>
        <w:spacing w:line="240" w:lineRule="auto"/>
        <w:ind w:left="720" w:firstLine="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Policy regarding the mandatory locking up of all testing materials</w:t>
      </w:r>
    </w:p>
    <w:p w:rsidR="00000000" w:rsidDel="00000000" w:rsidP="00000000" w:rsidRDefault="00000000" w:rsidRPr="00000000" w14:paraId="0000003B">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for Lunch Service</w:t>
      </w:r>
    </w:p>
    <w:p w:rsidR="00000000" w:rsidDel="00000000" w:rsidP="00000000" w:rsidRDefault="00000000" w:rsidRPr="00000000" w14:paraId="0000003C">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Evaluation Policy</w:t>
      </w:r>
    </w:p>
    <w:p w:rsidR="00000000" w:rsidDel="00000000" w:rsidP="00000000" w:rsidRDefault="00000000" w:rsidRPr="00000000" w14:paraId="0000003D">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Records Policy</w:t>
      </w:r>
    </w:p>
    <w:p w:rsidR="00000000" w:rsidDel="00000000" w:rsidP="00000000" w:rsidRDefault="00000000" w:rsidRPr="00000000" w14:paraId="0000003E">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and School Communication Policy</w:t>
      </w:r>
    </w:p>
    <w:p w:rsidR="00000000" w:rsidDel="00000000" w:rsidP="00000000" w:rsidRDefault="00000000" w:rsidRPr="00000000" w14:paraId="0000003F">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Campus Visitors Policy</w:t>
      </w:r>
    </w:p>
    <w:p w:rsidR="00000000" w:rsidDel="00000000" w:rsidP="00000000" w:rsidRDefault="00000000" w:rsidRPr="00000000" w14:paraId="00000040">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Grading Scales Policy</w:t>
      </w:r>
    </w:p>
    <w:p w:rsidR="00000000" w:rsidDel="00000000" w:rsidP="00000000" w:rsidRDefault="00000000" w:rsidRPr="00000000" w14:paraId="00000041">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Promotion and Retention Policy</w:t>
      </w:r>
    </w:p>
    <w:p w:rsidR="00000000" w:rsidDel="00000000" w:rsidP="00000000" w:rsidRDefault="00000000" w:rsidRPr="00000000" w14:paraId="00000042">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 Cards Policy</w:t>
      </w:r>
    </w:p>
    <w:p w:rsidR="00000000" w:rsidDel="00000000" w:rsidP="00000000" w:rsidRDefault="00000000" w:rsidRPr="00000000" w14:paraId="00000043">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Exceptional Children Accountability Policy</w:t>
      </w:r>
    </w:p>
    <w:p w:rsidR="00000000" w:rsidDel="00000000" w:rsidP="00000000" w:rsidRDefault="00000000" w:rsidRPr="00000000" w14:paraId="00000044">
      <w:pPr>
        <w:numPr>
          <w:ilvl w:val="1"/>
          <w:numId w:val="2"/>
        </w:numPr>
        <w:ind w:left="144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highlight w:val="white"/>
          <w:rtl w:val="0"/>
        </w:rPr>
        <w:t xml:space="preserve">Security and Confidentiality of Special Education Files</w:t>
      </w:r>
    </w:p>
    <w:p w:rsidR="00000000" w:rsidDel="00000000" w:rsidP="00000000" w:rsidRDefault="00000000" w:rsidRPr="00000000" w14:paraId="00000045">
      <w:pPr>
        <w:numPr>
          <w:ilvl w:val="1"/>
          <w:numId w:val="2"/>
        </w:numPr>
        <w:ind w:left="144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Exceptional Children Discipline Policy</w:t>
      </w:r>
    </w:p>
    <w:p w:rsidR="00000000" w:rsidDel="00000000" w:rsidP="00000000" w:rsidRDefault="00000000" w:rsidRPr="00000000" w14:paraId="00000046">
      <w:pPr>
        <w:numPr>
          <w:ilvl w:val="1"/>
          <w:numId w:val="2"/>
        </w:numPr>
        <w:ind w:left="144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Exceptional Children Maintenance of Effort Policy</w:t>
      </w:r>
    </w:p>
    <w:p w:rsidR="00000000" w:rsidDel="00000000" w:rsidP="00000000" w:rsidRDefault="00000000" w:rsidRPr="00000000" w14:paraId="00000047">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Exceptional Children Contingency Plans</w:t>
      </w:r>
    </w:p>
    <w:p w:rsidR="00000000" w:rsidDel="00000000" w:rsidP="00000000" w:rsidRDefault="00000000" w:rsidRPr="00000000" w14:paraId="00000048">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 Qualification, and Training of Board Members</w:t>
      </w:r>
    </w:p>
    <w:p w:rsidR="00000000" w:rsidDel="00000000" w:rsidP="00000000" w:rsidRDefault="00000000" w:rsidRPr="00000000" w14:paraId="00000049">
      <w:pPr>
        <w:numPr>
          <w:ilvl w:val="1"/>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and Superintendent Responsibilities</w:t>
      </w:r>
    </w:p>
    <w:p w:rsidR="00000000" w:rsidDel="00000000" w:rsidP="00000000" w:rsidRDefault="00000000" w:rsidRPr="00000000" w14:paraId="0000004A">
      <w:pPr>
        <w:ind w:left="1440" w:firstLine="0"/>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4B">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    2022-2023 Student Handbook: Caitlin Keel made a motion and Cleo Blue seconded the motion  to                                                       approve the student handbook. All board members voted in favor.</w:t>
      </w:r>
    </w:p>
    <w:p w:rsidR="00000000" w:rsidDel="00000000" w:rsidP="00000000" w:rsidRDefault="00000000" w:rsidRPr="00000000" w14:paraId="0000004C">
      <w:pPr>
        <w:ind w:left="0" w:firstLine="0"/>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4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2022–2023 Budget: Don Sloan made a motion that was seconded by Cleo Blue to approve the proposed budget. All board members voted in favor.</w:t>
      </w:r>
    </w:p>
    <w:p w:rsidR="00000000" w:rsidDel="00000000" w:rsidP="00000000" w:rsidRDefault="00000000" w:rsidRPr="00000000" w14:paraId="0000004E">
      <w:pPr>
        <w:ind w:left="0" w:firstLine="0"/>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4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Upcoming Board meeting dates: Cleo Blue made the motion to move the monthly board meeting scheduled for Friday, May13, 2022 to Thursday, </w:t>
      </w:r>
      <w:r w:rsidDel="00000000" w:rsidR="00000000" w:rsidRPr="00000000">
        <w:rPr>
          <w:rFonts w:ascii="Times New Roman" w:cs="Times New Roman" w:eastAsia="Times New Roman" w:hAnsi="Times New Roman"/>
          <w:rtl w:val="0"/>
        </w:rPr>
        <w:t xml:space="preserve">May 12, 2022</w:t>
      </w:r>
      <w:r w:rsidDel="00000000" w:rsidR="00000000" w:rsidRPr="00000000">
        <w:rPr>
          <w:rFonts w:ascii="Times New Roman" w:cs="Times New Roman" w:eastAsia="Times New Roman" w:hAnsi="Times New Roman"/>
          <w:rtl w:val="0"/>
        </w:rPr>
        <w:t xml:space="preserve">. This motion was seconded by Travis Poole. All board members voted in favor.</w:t>
      </w:r>
    </w:p>
    <w:p w:rsidR="00000000" w:rsidDel="00000000" w:rsidP="00000000" w:rsidRDefault="00000000" w:rsidRPr="00000000" w14:paraId="00000050">
      <w:pPr>
        <w:pageBreakBefore w:val="0"/>
        <w:spacing w:line="24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1">
      <w:pPr>
        <w:pageBreakBefore w:val="0"/>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Cleo Blue  made a motion to adjourn the meeting, followed by a second from Travis Poole.  All voted in favor. Adjourned at 1:22 pm</w:t>
      </w:r>
    </w:p>
    <w:p w:rsidR="00000000" w:rsidDel="00000000" w:rsidP="00000000" w:rsidRDefault="00000000" w:rsidRPr="00000000" w14:paraId="0000005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54">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55">
      <w:pPr>
        <w:pageBreakBefore w:val="0"/>
        <w:jc w:val="both"/>
        <w:rPr/>
      </w:pPr>
      <w:hyperlink r:id="rId10">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jbmilholen@chathamcharter.org" TargetMode="External"/><Relationship Id="rId9" Type="http://schemas.openxmlformats.org/officeDocument/2006/relationships/hyperlink" Target="https://docs.google.com/document/d/1z34jfoG4OG5E4GS6SqUnENg6M2wJkG1zrS7M9Kwjh8I/edit?usp=sharing" TargetMode="External"/><Relationship Id="rId5" Type="http://schemas.openxmlformats.org/officeDocument/2006/relationships/styles" Target="styles.xml"/><Relationship Id="rId6" Type="http://schemas.openxmlformats.org/officeDocument/2006/relationships/hyperlink" Target="mailto:dmccullough@chathamcharter.org" TargetMode="External"/><Relationship Id="rId7" Type="http://schemas.openxmlformats.org/officeDocument/2006/relationships/hyperlink" Target="mailto:gbatten@centralcarolinaacademy.org" TargetMode="External"/><Relationship Id="rId8" Type="http://schemas.openxmlformats.org/officeDocument/2006/relationships/hyperlink" Target="mailto:poolet08@travelingmailbo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