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w:t>
      </w:r>
      <w:r w:rsidDel="00000000" w:rsidR="00000000" w:rsidRPr="00000000">
        <w:rPr>
          <w:rFonts w:ascii="Calibri" w:cs="Calibri" w:eastAsia="Calibri" w:hAnsi="Calibri"/>
          <w:rtl w:val="0"/>
        </w:rPr>
        <w:t xml:space="preserve"> April 28, 2021</w:t>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Beth McCullough</w:t>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0F">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Jeff Frye</w:t>
            </w:r>
            <w:r w:rsidDel="00000000" w:rsidR="00000000" w:rsidRPr="00000000">
              <w:rPr>
                <w:rFonts w:ascii="Calibri" w:cs="Calibri" w:eastAsia="Calibri" w:hAnsi="Calibri"/>
                <w:i w:val="1"/>
                <w:iCs w:val="1"/>
                <w:sz w:val="18"/>
                <w:szCs w:val="18"/>
                <w:rtl w:val="0"/>
              </w:rPr>
              <w:t xml:space="preserve">– President</w:t>
            </w:r>
          </w:p>
          <w:p w:rsidR="00000000" w:rsidDel="00000000" w:rsidP="00000000" w:rsidRDefault="00000000" w:rsidRPr="00000000" w14:paraId="00000010">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Ashley Davenport – Vice President</w:t>
            </w:r>
          </w:p>
          <w:p w:rsidR="00000000" w:rsidDel="00000000" w:rsidP="00000000" w:rsidRDefault="00000000" w:rsidRPr="00000000" w14:paraId="00000011">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Anna Stinson – Treasurer</w:t>
            </w:r>
          </w:p>
          <w:p w:rsidR="00000000" w:rsidDel="00000000" w:rsidP="00000000" w:rsidRDefault="00000000" w:rsidRPr="00000000" w14:paraId="00000012">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Heather Tatum – Secretary</w:t>
            </w:r>
            <w:r w:rsidDel="00000000" w:rsidR="00000000" w:rsidRPr="00000000">
              <w:rPr>
                <w:rtl w:val="0"/>
              </w:rPr>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Carson Wilson</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9">
      <w:pPr>
        <w:pageBreakBefore w:val="0"/>
        <w:ind w:left="720" w:right="-360" w:firstLine="0"/>
        <w:rPr>
          <w:i w:val="1"/>
          <w:iCs w:val="1"/>
          <w:sz w:val="16"/>
          <w:szCs w:val="16"/>
        </w:rPr>
      </w:pPr>
      <w:r w:rsidDel="00000000" w:rsidR="00000000" w:rsidRPr="00000000">
        <w:rPr>
          <w:i w:val="1"/>
          <w:iCs w:val="1"/>
          <w:sz w:val="16"/>
          <w:szCs w:val="16"/>
          <w:rtl w:val="0"/>
        </w:rPr>
        <w:tab/>
        <w:tab/>
        <w:tab/>
        <w:t xml:space="preserve">   </w:t>
      </w:r>
    </w:p>
    <w:p w:rsidR="00000000" w:rsidDel="00000000" w:rsidP="00000000" w:rsidRDefault="00000000" w:rsidRPr="00000000" w14:paraId="0000001A">
      <w:pPr>
        <w:pageBreakBefore w:val="0"/>
        <w:jc w:val="cente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1B">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C">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6:35pm , Jeff Frye</w:t>
      </w:r>
    </w:p>
    <w:p w:rsidR="00000000" w:rsidDel="00000000" w:rsidP="00000000" w:rsidRDefault="00000000" w:rsidRPr="00000000" w14:paraId="0000001D">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E">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Board Introductions</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Jeff Frye introduced Bill Haiges, the current board president of Chatham Charter to all present. Jeff explained that his job and other commitments were not going to allow him to devote the time necessary to remain board president. Jeff discussed that Central Carolina Academy is a replication of Chatham Charter School. Who better to lead the planning year and work with the president pro-tem of Central Carolina Academy to train them than the outgoing board President of Chatham Charter. The motion was made by Carson Wilson and seconded by Anna Stinson for Bill Haiges to join the Central Carolina Academy board and become the president of the board. All present voted in favor. </w:t>
      </w:r>
    </w:p>
    <w:p w:rsidR="00000000" w:rsidDel="00000000" w:rsidP="00000000" w:rsidRDefault="00000000" w:rsidRPr="00000000" w14:paraId="0000001F">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The Mission and vision statements were read by Bill Haiges.</w:t>
      </w:r>
      <w:r w:rsidDel="00000000" w:rsidR="00000000" w:rsidRPr="00000000">
        <w:rPr>
          <w:rFonts w:ascii="Calibri" w:cs="Calibri" w:eastAsia="Calibri" w:hAnsi="Calibri"/>
          <w:rtl w:val="0"/>
        </w:rPr>
        <w:t xml:space="preserve"> </w:t>
      </w:r>
    </w:p>
    <w:p w:rsidR="00000000" w:rsidDel="00000000" w:rsidP="00000000" w:rsidRDefault="00000000" w:rsidRPr="00000000" w14:paraId="00000021">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2">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Board Roles and Responsibilities </w:t>
      </w:r>
      <w:r w:rsidDel="00000000" w:rsidR="00000000" w:rsidRPr="00000000">
        <w:rPr>
          <w:rFonts w:ascii="Calibri" w:cs="Calibri" w:eastAsia="Calibri" w:hAnsi="Calibri"/>
          <w:rtl w:val="0"/>
        </w:rPr>
        <w:t xml:space="preserve">were discussed and conflict of interest was explained by Bill Haiges. This was followed by the reading of the Ethics Statement which will be read at the beginning of each board meeting.</w:t>
      </w:r>
    </w:p>
    <w:p w:rsidR="00000000" w:rsidDel="00000000" w:rsidP="00000000" w:rsidRDefault="00000000" w:rsidRPr="00000000" w14:paraId="00000023">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4">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A Central Services Agreement </w:t>
      </w:r>
      <w:r w:rsidDel="00000000" w:rsidR="00000000" w:rsidRPr="00000000">
        <w:rPr>
          <w:rFonts w:ascii="Calibri" w:cs="Calibri" w:eastAsia="Calibri" w:hAnsi="Calibri"/>
          <w:rtl w:val="0"/>
        </w:rPr>
        <w:t xml:space="preserve">and the initial memorandum of understanding and partnership logistics were discussed and it was decided that more final plans for these documents would be presented at the next board meeting.</w:t>
      </w:r>
    </w:p>
    <w:p w:rsidR="00000000" w:rsidDel="00000000" w:rsidP="00000000" w:rsidRDefault="00000000" w:rsidRPr="00000000" w14:paraId="00000025">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26">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27">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A Financial Presentation was made by </w:t>
      </w:r>
      <w:r w:rsidDel="00000000" w:rsidR="00000000" w:rsidRPr="00000000">
        <w:rPr>
          <w:rFonts w:ascii="Calibri" w:cs="Calibri" w:eastAsia="Calibri" w:hAnsi="Calibri"/>
          <w:rtl w:val="0"/>
        </w:rPr>
        <w:t xml:space="preserve">Jessie Shutter of Performance Development, which is owned by the Hawkins Companies. This company works with new charter schools to provide the capital to purchase land and construct the facilities which Central Carolina Academy could lease until they are ready to purchase. The board agreed to pursue working with Performance Development and representatives of the board would  be available to meet with them when they come to North Carolina to visit Sanford sites and Chatham Charter May 11-12, 2021.     </w:t>
      </w:r>
    </w:p>
    <w:p w:rsidR="00000000" w:rsidDel="00000000" w:rsidP="00000000" w:rsidRDefault="00000000" w:rsidRPr="00000000" w14:paraId="00000028">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pageBreakBefore w:val="0"/>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 Dates</w:t>
      </w:r>
    </w:p>
    <w:p w:rsidR="00000000" w:rsidDel="00000000" w:rsidP="00000000" w:rsidRDefault="00000000" w:rsidRPr="00000000" w14:paraId="0000002A">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jc w:val="both"/>
        <w:rPr>
          <w:rFonts w:ascii="Calibri" w:cs="Calibri" w:eastAsia="Calibri" w:hAnsi="Calibri"/>
        </w:rPr>
      </w:pPr>
      <w:r w:rsidDel="00000000" w:rsidR="00000000" w:rsidRPr="00000000">
        <w:rPr>
          <w:rFonts w:ascii="Calibri" w:cs="Calibri" w:eastAsia="Calibri" w:hAnsi="Calibri"/>
          <w:rtl w:val="0"/>
        </w:rPr>
        <w:t xml:space="preserve">May 12, 2021</w:t>
      </w:r>
    </w:p>
    <w:p w:rsidR="00000000" w:rsidDel="00000000" w:rsidP="00000000" w:rsidRDefault="00000000" w:rsidRPr="00000000" w14:paraId="0000002C">
      <w:pPr>
        <w:pageBreakBefore w:val="0"/>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2D">
      <w:pPr>
        <w:pageBreakBefore w:val="0"/>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2E">
      <w:pPr>
        <w:pageBreakBefore w:val="0"/>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8:35pm</w:t>
      </w:r>
      <w:r w:rsidDel="00000000" w:rsidR="00000000" w:rsidRPr="00000000">
        <w:rPr>
          <w:rtl w:val="0"/>
        </w:rPr>
      </w:r>
    </w:p>
    <w:p w:rsidR="00000000" w:rsidDel="00000000" w:rsidP="00000000" w:rsidRDefault="00000000" w:rsidRPr="00000000" w14:paraId="0000002F">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0">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31">
      <w:pPr>
        <w:pageBreakBefore w:val="0"/>
        <w:jc w:val="both"/>
        <w:rPr>
          <w:rFonts w:ascii="Calibri" w:cs="Calibri" w:eastAsia="Calibri" w:hAnsi="Calibri"/>
        </w:rPr>
      </w:pPr>
      <w:hyperlink r:id="rId6">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