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rtl w:val="0"/>
        </w:rPr>
        <w:t xml:space="preserve">Jan 12, 2022</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Vice president</w:t>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hyperlink r:id="rId6">
              <w:r w:rsidDel="00000000" w:rsidR="00000000" w:rsidRPr="00000000">
                <w:rPr>
                  <w:rFonts w:ascii="Calibri" w:cs="Calibri" w:eastAsia="Calibri" w:hAnsi="Calibri"/>
                  <w:i w:val="1"/>
                  <w:iCs w:val="1"/>
                  <w:color w:val="0000ee"/>
                  <w:sz w:val="18"/>
                  <w:szCs w:val="18"/>
                  <w:u w:val="single"/>
                  <w:rtl w:val="0"/>
                </w:rPr>
                <w:t xml:space="preserve">Caitlin Keel</w:t>
              </w:r>
            </w:hyperlink>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D">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E">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12:37 pm, Bill Haiges </w:t>
      </w:r>
    </w:p>
    <w:p w:rsidR="00000000" w:rsidDel="00000000" w:rsidP="00000000" w:rsidRDefault="00000000" w:rsidRPr="00000000" w14:paraId="00000020">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2">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3">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December 8, 2021 meeting. Cleo Blue seconded the motion.  All voted in favor. </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Caitlin Keel was introduced to the board as a prospective member of the board.</w:t>
      </w:r>
    </w:p>
    <w:p w:rsidR="00000000" w:rsidDel="00000000" w:rsidP="00000000" w:rsidRDefault="00000000" w:rsidRPr="00000000" w14:paraId="0000002D">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:The board members were asked to continue to distribute fliers and look for opportunities for Greg Batten and/or Dr. Eldridge to speak to small or large groups. Everyone was reminded about the Fundraiser- January 20th at Cafe 121 in Sanford from 5:30 to 7:00pm and the interest meeting planned for Thursday, January 27at 6:30pm. It was noted that a press release announcing the school location is coming soon.  The main goal of everyone associated with CCA is trying to spread the word about this new opportunity for Lee and the surrounding counties.</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Finance: </w:t>
      </w:r>
      <w:r w:rsidDel="00000000" w:rsidR="00000000" w:rsidRPr="00000000">
        <w:rPr>
          <w:rFonts w:ascii="Calibri" w:cs="Calibri" w:eastAsia="Calibri" w:hAnsi="Calibri"/>
          <w:rtl w:val="0"/>
        </w:rPr>
        <w:t xml:space="preserve">Dr. Eldridge presented the board of directors with an idea where Chatham Charter School, the school Central Carolina Academy is replicating, could advance funds that would be reimbursed to help with initial start-up expenditures. Bill Haiges who sits on both boards recused himself from this discussion.</w:t>
      </w:r>
    </w:p>
    <w:p w:rsidR="00000000" w:rsidDel="00000000" w:rsidP="00000000" w:rsidRDefault="00000000" w:rsidRPr="00000000" w14:paraId="0000003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Julia-Brent Milholen reminded the board members of the fifth training with the NC Dept. of Public Instruction on Jan. 19, 2022 and invited all to gather at Chatham Charter to be logged in to the virtual meeting together. The board members were reminded to share all CCA post on social media on their personal social media. Our marketing director is doing a bib media push in order to get more students registered.</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Closed Session for Board Membership and Facility:</w:t>
      </w:r>
      <w:r w:rsidDel="00000000" w:rsidR="00000000" w:rsidRPr="00000000">
        <w:rPr>
          <w:rFonts w:ascii="Calibri" w:cs="Calibri" w:eastAsia="Calibri" w:hAnsi="Calibri"/>
          <w:rtl w:val="0"/>
        </w:rPr>
        <w:t xml:space="preserve"> Travis Poole made a motion to go into closed session. This motion was seconded by Don Sloan. All voted in favor. A motion was made to go out of closed session by Cleo Blue and was seconded by Don Sloan. All voted in favor.</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Return to Open Session: </w:t>
      </w:r>
      <w:r w:rsidDel="00000000" w:rsidR="00000000" w:rsidRPr="00000000">
        <w:rPr>
          <w:rFonts w:ascii="Calibri" w:cs="Calibri" w:eastAsia="Calibri" w:hAnsi="Calibri"/>
          <w:rtl w:val="0"/>
        </w:rPr>
        <w:t xml:space="preserve">A motion was made by Cleo Blue to elect Caitlin Keel to the Central Carolina Academy Board of Directors. This motion was seconded by Travis Poole. All voted in favor.</w:t>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Another motion was made by Don Sloan to direct Bill Haiges, the board chair to represent the Board of Directors in a lease agreement with Performance Charter School Development. All voted in favor. </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February 9, at 12:30pm location to be determined</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March 9, at 12:30pm location to be determined </w:t>
      </w:r>
    </w:p>
    <w:p w:rsidR="00000000" w:rsidDel="00000000" w:rsidP="00000000" w:rsidRDefault="00000000" w:rsidRPr="00000000" w14:paraId="0000003D">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Don Sloan made a motion to adjourn the meeting, followed by a second from Travis Poole.  All voted in favor. Adjourned at 1:39 pm</w:t>
      </w:r>
    </w:p>
    <w:p w:rsidR="00000000" w:rsidDel="00000000" w:rsidP="00000000" w:rsidRDefault="00000000" w:rsidRPr="00000000" w14:paraId="0000003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2">
      <w:pPr>
        <w:pageBreakBefore w:val="0"/>
        <w:jc w:val="both"/>
        <w:rPr>
          <w:rFonts w:ascii="Calibri" w:cs="Calibri" w:eastAsia="Calibri" w:hAnsi="Calibri"/>
        </w:rPr>
      </w:pPr>
      <w:hyperlink r:id="rId7">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ierness@verizon.net" TargetMode="External"/><Relationship Id="rId7"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